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12240"/>
      </w:tblGrid>
      <w:tr>
        <w:trPr>
          <w:trHeight w:val="15840" w:hRule="exact"/>
        </w:trPr>
        <w:tc>
          <w:tcPr>
            <w:tcW w:type="dxa" w:w="12240"/>
            <w:tcBorders>
              <w:top w:val="none" w:color="FFFFFF" w:sz="0"/>
              <w:left w:val="none" w:color="FFFFFF" w:sz="0"/>
              <w:bottom w:val="none" w:color="FFFFFF" w:sz="0"/>
              <w:right w:val="none" w:color="FFFFFF" w:sz="0"/>
            </w:tcBorders>
            <w:shd w:fill="2C2C28" w:val="clear"/>
            <w:tcMar>
              <w:top w:type="dxa" w:w="1200"/>
              <w:left w:type="dxa" w:w="900"/>
              <w:bottom w:type="dxa" w:w="900"/>
              <w:right w:type="dxa" w:w="900"/>
            </w:tcMar>
            <w:vAlign w:val="top"/>
          </w:tcPr>
          <w:p>
            <w:pPr>
              <w:spacing w:after="1200"/>
            </w:pPr>
            <w:r>
              <w:rPr>
                <w:rFonts w:ascii="Calibri" w:cs="Calibri" w:eastAsia="Calibri" w:hAnsi="Calibri"/>
                <w:b/>
                <w:bCs/>
                <w:color w:val="B8955A"/>
                <w:spacing w:val="160"/>
                <w:sz w:val="16"/>
                <w:szCs w:val="16"/>
              </w:rPr>
              <w:t xml:space="preserve">HEARN CONSULTING</w:t>
            </w:r>
          </w:p>
          <w:p>
            <w:pPr>
              <w:pBdr>
                <w:bottom w:val="single" w:color="B8955A" w:sz="8" w:space="1"/>
              </w:pBdr>
              <w:spacing w:after="200"/>
            </w:pPr>
            <w:r>
              <w:rPr>
                <w:sz w:val="1"/>
                <w:szCs w:val="1"/>
              </w:rPr>
              <w:t xml:space="preserve"> </w:t>
            </w:r>
          </w:p>
          <w:p>
            <w:pPr>
              <w:spacing w:after="120" w:before="200"/>
            </w:pPr>
            <w:r>
              <w:rPr>
                <w:rFonts w:ascii="Georgia" w:cs="Georgia" w:eastAsia="Georgia" w:hAnsi="Georgia"/>
                <w:color w:val="FFFFFF"/>
                <w:sz w:val="72"/>
                <w:szCs w:val="72"/>
              </w:rPr>
              <w:t xml:space="preserve">The Study Skills &amp; Strategies Guide</w:t>
            </w:r>
          </w:p>
          <w:p>
            <w:pPr>
              <w:spacing w:after="400"/>
            </w:pPr>
            <w:r>
              <w:rPr>
                <w:rFonts w:ascii="Calibri" w:cs="Calibri" w:eastAsia="Calibri" w:hAnsi="Calibri"/>
                <w:color w:val="A09B90"/>
                <w:sz w:val="22"/>
                <w:szCs w:val="22"/>
              </w:rPr>
              <w:t xml:space="preserve">How to study smarter, retain more, and build the habits that carry you through high school, college, and beyond.</w:t>
            </w:r>
          </w:p>
          <w:p>
            <w:pPr>
              <w:spacing w:after="0" w:before="2400"/>
            </w:pPr>
          </w:p>
          <w:p>
            <w:pPr>
              <w:spacing w:after="40"/>
            </w:pPr>
            <w:r>
              <w:rPr>
                <w:rFonts w:ascii="Calibri" w:cs="Calibri" w:eastAsia="Calibri" w:hAnsi="Calibri"/>
                <w:color w:val="FFFFFF"/>
                <w:sz w:val="20"/>
                <w:szCs w:val="20"/>
              </w:rPr>
              <w:t xml:space="preserve">Bryan Hearn, Ed.D.</w:t>
            </w:r>
          </w:p>
          <w:p>
            <w:r>
              <w:rPr>
                <w:rFonts w:ascii="Calibri" w:cs="Calibri" w:eastAsia="Calibri" w:hAnsi="Calibri"/>
                <w:color w:val="B8955A"/>
                <w:sz w:val="18"/>
                <w:szCs w:val="18"/>
              </w:rPr>
              <w:t xml:space="preserve">hearn.consulting</w:t>
            </w:r>
          </w:p>
        </w:tc>
      </w:tr>
    </w:tbl>
    <w:p>
      <w:r>
        <w:br w:type="page"/>
      </w:r>
    </w:p>
    <w:p>
      <w:pPr>
        <w:sectPr>
          <w:pgSz w:w="12240" w:h="15840" w:orient="portrait"/>
          <w:pgMar w:top="0" w:right="0" w:bottom="0" w:left="0" w:header="0" w:footer="0" w:gutter="0"/>
          <w:pgNumType/>
          <w:docGrid w:linePitch="360"/>
        </w:sectPr>
      </w:pPr>
    </w:p>
    <w:p>
      <w:pPr>
        <w:spacing w:after="120" w:before="360"/>
      </w:pPr>
      <w:r>
        <w:rPr>
          <w:rFonts w:ascii="Arial" w:cs="Arial" w:eastAsia="Arial" w:hAnsi="Arial"/>
          <w:b/>
          <w:bCs/>
          <w:color w:val="B8955A"/>
          <w:spacing w:val="80"/>
          <w:sz w:val="14"/>
          <w:szCs w:val="14"/>
        </w:rPr>
        <w:t xml:space="preserve">INTRODUCTION</w:t>
      </w:r>
    </w:p>
    <w:p>
      <w:pPr>
        <w:pStyle w:val="Heading1"/>
        <w:spacing w:after="200" w:before="100"/>
      </w:pPr>
      <w:r>
        <w:rPr>
          <w:rFonts w:ascii="Arial" w:cs="Arial" w:eastAsia="Arial" w:hAnsi="Arial"/>
          <w:b/>
          <w:bCs/>
          <w:color w:val="1A1A18"/>
          <w:sz w:val="36"/>
          <w:szCs w:val="36"/>
        </w:rPr>
        <w:t xml:space="preserve">Most Students Don’t Have a Study Problem</w:t>
      </w:r>
    </w:p>
    <w:p>
      <w:pPr>
        <w:spacing w:after="60" w:before="60" w:line="320"/>
      </w:pPr>
      <w:r>
        <w:rPr>
          <w:rFonts w:ascii="Arial" w:cs="Arial" w:eastAsia="Arial" w:hAnsi="Arial"/>
          <w:b w:val="false"/>
          <w:bCs w:val="false"/>
          <w:i w:val="false"/>
          <w:iCs w:val="false"/>
          <w:color w:val="5C5B55"/>
          <w:sz w:val="21"/>
          <w:szCs w:val="21"/>
        </w:rPr>
        <w:t xml:space="preserve">They have a strategy problem.</w:t>
      </w:r>
    </w:p>
    <w:p>
      <w:pPr>
        <w:spacing w:after="0" w:before="80"/>
      </w:pPr>
    </w:p>
    <w:p>
      <w:pPr>
        <w:spacing w:after="60" w:before="60" w:line="320"/>
      </w:pPr>
      <w:r>
        <w:rPr>
          <w:rFonts w:ascii="Arial" w:cs="Arial" w:eastAsia="Arial" w:hAnsi="Arial"/>
          <w:b w:val="false"/>
          <w:bCs w:val="false"/>
          <w:i w:val="false"/>
          <w:iCs w:val="false"/>
          <w:color w:val="5C5B55"/>
          <w:sz w:val="21"/>
          <w:szCs w:val="21"/>
        </w:rPr>
        <w:t xml:space="preserve">The students I work with are not lazy. They’re not unmotivated. Most of them are putting in real time — they’re just putting it in the wrong places, or in ways that feel productive but don’t actually stick.</w:t>
      </w:r>
    </w:p>
    <w:p>
      <w:pPr>
        <w:spacing w:after="60" w:before="60" w:line="320"/>
      </w:pPr>
      <w:r>
        <w:rPr>
          <w:rFonts w:ascii="Arial" w:cs="Arial" w:eastAsia="Arial" w:hAnsi="Arial"/>
          <w:b w:val="false"/>
          <w:bCs w:val="false"/>
          <w:i w:val="false"/>
          <w:iCs w:val="false"/>
          <w:color w:val="5C5B55"/>
          <w:sz w:val="21"/>
          <w:szCs w:val="21"/>
        </w:rPr>
        <w:t xml:space="preserve">Rereading notes three times feels like studying. Highlighting an entire chapter feels like engaging with the material. Spending four hours the night before a test feels like preparation. But none of those things produce durable learning. They produce familiarity — and familiarity is not the same as understanding.</w:t>
      </w:r>
    </w:p>
    <w:p>
      <w:pPr>
        <w:spacing w:after="60" w:before="60" w:line="320"/>
      </w:pPr>
      <w:r>
        <w:rPr>
          <w:rFonts w:ascii="Arial" w:cs="Arial" w:eastAsia="Arial" w:hAnsi="Arial"/>
          <w:b w:val="false"/>
          <w:bCs w:val="false"/>
          <w:i w:val="false"/>
          <w:iCs w:val="false"/>
          <w:color w:val="5C5B55"/>
          <w:sz w:val="21"/>
          <w:szCs w:val="21"/>
        </w:rPr>
        <w:t xml:space="preserve">This guide is about closing that gap. It covers the study strategies that actually work — the ones backed by cognitive science and refined through thousands of hours of real coaching sessions. It’s not about studying harder. It’s about studying in a way that respects how your brain actually learns.</w:t>
      </w:r>
    </w:p>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55A" w:sz="4"/>
              <w:left w:val="none" w:color="FFFFFF" w:sz="0"/>
              <w:bottom w:val="none" w:color="FFFFFF" w:sz="0"/>
              <w:right w:val="none" w:color="FFFFFF" w:sz="0"/>
            </w:tcBorders>
            <w:shd w:fill="F5F2EC" w:val="clear"/>
            <w:tcMar>
              <w:top w:type="dxa" w:w="160"/>
              <w:left w:type="dxa" w:w="200"/>
              <w:bottom w:type="dxa" w:w="160"/>
              <w:right w:type="dxa" w:w="200"/>
            </w:tcMar>
          </w:tcPr>
          <w:p>
            <w:pPr>
              <w:spacing w:after="60"/>
            </w:pPr>
            <w:r>
              <w:rPr>
                <w:rFonts w:ascii="Arial" w:cs="Arial" w:eastAsia="Arial" w:hAnsi="Arial"/>
                <w:b/>
                <w:bCs/>
                <w:color w:val="B8955A"/>
                <w:sz w:val="20"/>
                <w:szCs w:val="20"/>
              </w:rPr>
              <w:t xml:space="preserve">Who This Guide Is For</w:t>
            </w:r>
          </w:p>
          <w:p>
            <w:pPr>
              <w:spacing w:before="40" w:line="300"/>
            </w:pPr>
            <w:r>
              <w:rPr>
                <w:rFonts w:ascii="Arial" w:cs="Arial" w:eastAsia="Arial" w:hAnsi="Arial"/>
                <w:color w:val="5C5B55"/>
                <w:sz w:val="20"/>
                <w:szCs w:val="20"/>
              </w:rPr>
              <w:t xml:space="preserve">High school students building study habits for the first time. College students who need to level up. Parents who want to understand what effective studying actually looks like. Anyone who’s ever thought, “I studied for hours and still did badly on the test.”</w:t>
            </w:r>
          </w:p>
        </w:tc>
      </w:tr>
    </w:tbl>
    <w:p>
      <w:pPr>
        <w:spacing w:after="0" w:before="200"/>
      </w:pPr>
    </w:p>
    <w:p>
      <w:pPr>
        <w:spacing w:after="120" w:before="360"/>
      </w:pPr>
      <w:r>
        <w:rPr>
          <w:rFonts w:ascii="Arial" w:cs="Arial" w:eastAsia="Arial" w:hAnsi="Arial"/>
          <w:b/>
          <w:bCs/>
          <w:color w:val="B8955A"/>
          <w:spacing w:val="80"/>
          <w:sz w:val="14"/>
          <w:szCs w:val="14"/>
        </w:rPr>
        <w:t xml:space="preserve">SECTION 1</w:t>
      </w:r>
    </w:p>
    <w:p>
      <w:pPr>
        <w:pStyle w:val="Heading2"/>
        <w:spacing w:after="120" w:before="240"/>
      </w:pPr>
      <w:r>
        <w:rPr>
          <w:rFonts w:ascii="Arial" w:cs="Arial" w:eastAsia="Arial" w:hAnsi="Arial"/>
          <w:b/>
          <w:bCs/>
          <w:color w:val="1A1A18"/>
          <w:sz w:val="28"/>
          <w:szCs w:val="28"/>
        </w:rPr>
        <w:t xml:space="preserve">Why Most Studying Doesn’t Work</w:t>
      </w:r>
    </w:p>
    <w:p>
      <w:pPr>
        <w:spacing w:after="60" w:before="60" w:line="320"/>
      </w:pPr>
      <w:r>
        <w:rPr>
          <w:rFonts w:ascii="Arial" w:cs="Arial" w:eastAsia="Arial" w:hAnsi="Arial"/>
          <w:b w:val="false"/>
          <w:bCs w:val="false"/>
          <w:i w:val="false"/>
          <w:iCs w:val="false"/>
          <w:color w:val="5C5B55"/>
          <w:sz w:val="21"/>
          <w:szCs w:val="21"/>
        </w:rPr>
        <w:t xml:space="preserve">Before we talk about what to do, it helps to understand why the default approach fails. Most students rely on passive strategies — methods that create the feeling of learning without the actual retention.</w:t>
      </w:r>
    </w:p>
    <w:p>
      <w:pPr>
        <w:spacing w:after="0" w:before="60"/>
      </w:pPr>
    </w:p>
    <w:p>
      <w:pPr>
        <w:pStyle w:val="Heading3"/>
        <w:spacing w:after="80" w:before="200"/>
      </w:pPr>
      <w:r>
        <w:rPr>
          <w:rFonts w:ascii="Arial" w:cs="Arial" w:eastAsia="Arial" w:hAnsi="Arial"/>
          <w:b/>
          <w:bCs/>
          <w:color w:val="1A1A18"/>
          <w:sz w:val="24"/>
          <w:szCs w:val="24"/>
        </w:rPr>
        <w:t xml:space="preserve">The Illusion of Fluency</w:t>
      </w:r>
    </w:p>
    <w:p>
      <w:pPr>
        <w:spacing w:after="60" w:before="60" w:line="320"/>
      </w:pPr>
      <w:r>
        <w:rPr>
          <w:rFonts w:ascii="Arial" w:cs="Arial" w:eastAsia="Arial" w:hAnsi="Arial"/>
          <w:b w:val="false"/>
          <w:bCs w:val="false"/>
          <w:i w:val="false"/>
          <w:iCs w:val="false"/>
          <w:color w:val="5C5B55"/>
          <w:sz w:val="21"/>
          <w:szCs w:val="21"/>
        </w:rPr>
        <w:t xml:space="preserve">When you reread your notes, the material starts to feel familiar. Your brain interprets that familiarity as understanding. Psychologists call this the “fluency illusion” — and it’s the single biggest reason students are surprised by poor test performance.</w:t>
      </w:r>
    </w:p>
    <w:p>
      <w:pPr>
        <w:spacing w:after="60" w:before="60" w:line="320"/>
      </w:pPr>
      <w:r>
        <w:rPr>
          <w:rFonts w:ascii="Arial" w:cs="Arial" w:eastAsia="Arial" w:hAnsi="Arial"/>
          <w:b w:val="false"/>
          <w:bCs w:val="false"/>
          <w:i w:val="false"/>
          <w:iCs w:val="false"/>
          <w:color w:val="5C5B55"/>
          <w:sz w:val="21"/>
          <w:szCs w:val="21"/>
        </w:rPr>
        <w:t xml:space="preserve">The test is: can you recall and apply the information without looking at it? If the answer is no, you haven’t learned it yet. You’ve just recognized it.</w:t>
      </w:r>
    </w:p>
    <w:p>
      <w:pPr>
        <w:spacing w:after="0" w:before="60"/>
      </w:pPr>
    </w:p>
    <w:p>
      <w:pPr>
        <w:pStyle w:val="Heading3"/>
        <w:spacing w:after="80" w:before="200"/>
      </w:pPr>
      <w:r>
        <w:rPr>
          <w:rFonts w:ascii="Arial" w:cs="Arial" w:eastAsia="Arial" w:hAnsi="Arial"/>
          <w:b/>
          <w:bCs/>
          <w:color w:val="1A1A18"/>
          <w:sz w:val="24"/>
          <w:szCs w:val="24"/>
        </w:rPr>
        <w:t xml:space="preserve">Passive vs. Active Strategies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DDD9D0" w:sz="1"/>
              <w:left w:val="single" w:color="DDD9D0" w:sz="1"/>
              <w:bottom w:val="single" w:color="DDD9D0" w:sz="1"/>
              <w:right w:val="single" w:color="DDD9D0" w:sz="1"/>
            </w:tcBorders>
            <w:shd w:fill="1A1A18" w:val="clear"/>
            <w:tcMar>
              <w:top w:type="dxa" w:w="80"/>
              <w:left w:type="dxa" w:w="120"/>
              <w:bottom w:type="dxa" w:w="80"/>
              <w:right w:type="dxa" w:w="120"/>
            </w:tcMar>
          </w:tcPr>
          <w:p>
            <w:r>
              <w:rPr>
                <w:rFonts w:ascii="Arial" w:cs="Arial" w:eastAsia="Arial" w:hAnsi="Arial"/>
                <w:b/>
                <w:bCs/>
                <w:color w:val="FFFFFF"/>
                <w:sz w:val="20"/>
                <w:szCs w:val="20"/>
              </w:rPr>
              <w:t xml:space="preserve">Passive (Low Retention)</w:t>
            </w:r>
          </w:p>
        </w:tc>
        <w:tc>
          <w:tcPr>
            <w:tcW w:type="dxa" w:w="5560"/>
            <w:tcBorders>
              <w:top w:val="single" w:color="DDD9D0" w:sz="1"/>
              <w:left w:val="single" w:color="DDD9D0" w:sz="1"/>
              <w:bottom w:val="single" w:color="DDD9D0" w:sz="1"/>
              <w:right w:val="single" w:color="DDD9D0" w:sz="1"/>
            </w:tcBorders>
            <w:shd w:fill="1A1A18" w:val="clear"/>
            <w:tcMar>
              <w:top w:type="dxa" w:w="80"/>
              <w:left w:type="dxa" w:w="120"/>
              <w:bottom w:type="dxa" w:w="80"/>
              <w:right w:type="dxa" w:w="120"/>
            </w:tcMar>
          </w:tcPr>
          <w:p>
            <w:r>
              <w:rPr>
                <w:rFonts w:ascii="Arial" w:cs="Arial" w:eastAsia="Arial" w:hAnsi="Arial"/>
                <w:color w:val="FFFFFF"/>
                <w:sz w:val="20"/>
                <w:szCs w:val="20"/>
              </w:rPr>
              <w:t xml:space="preserve">Active (High Retention)</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Rereading notes or textbook</w:t>
            </w:r>
          </w:p>
        </w:tc>
        <w:tc>
          <w:tcPr>
            <w:tcW w:type="dxa" w:w="5560"/>
            <w:tcBorders>
              <w:top w:val="single" w:color="DDD9D0" w:sz="1"/>
              <w:left w:val="single" w:color="DDD9D0" w:sz="1"/>
              <w:bottom w:val="single" w:color="DDD9D0" w:sz="1"/>
              <w:right w:val="single" w:color="DDD9D0" w:sz="1"/>
            </w:tcBorders>
            <w:shd w:fill="F5F2EC" w:val="clear"/>
            <w:tcMar>
              <w:top w:type="dxa" w:w="80"/>
              <w:left w:type="dxa" w:w="120"/>
              <w:bottom w:type="dxa" w:w="80"/>
              <w:right w:type="dxa" w:w="120"/>
            </w:tcMar>
          </w:tcPr>
          <w:p>
            <w:r>
              <w:rPr>
                <w:rFonts w:ascii="Arial" w:cs="Arial" w:eastAsia="Arial" w:hAnsi="Arial"/>
                <w:color w:val="5C5B55"/>
                <w:sz w:val="20"/>
                <w:szCs w:val="20"/>
              </w:rPr>
              <w:t xml:space="preserve">Self-testing from memory (no notes)</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Highlighting or underlining</w:t>
            </w:r>
          </w:p>
        </w:tc>
        <w:tc>
          <w:tcPr>
            <w:tcW w:type="dxa" w:w="556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color w:val="5C5B55"/>
                <w:sz w:val="20"/>
                <w:szCs w:val="20"/>
              </w:rPr>
              <w:t xml:space="preserve">Explaining concepts in your own words</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Copying definitions</w:t>
            </w:r>
          </w:p>
        </w:tc>
        <w:tc>
          <w:tcPr>
            <w:tcW w:type="dxa" w:w="5560"/>
            <w:tcBorders>
              <w:top w:val="single" w:color="DDD9D0" w:sz="1"/>
              <w:left w:val="single" w:color="DDD9D0" w:sz="1"/>
              <w:bottom w:val="single" w:color="DDD9D0" w:sz="1"/>
              <w:right w:val="single" w:color="DDD9D0" w:sz="1"/>
            </w:tcBorders>
            <w:shd w:fill="F5F2EC" w:val="clear"/>
            <w:tcMar>
              <w:top w:type="dxa" w:w="80"/>
              <w:left w:type="dxa" w:w="120"/>
              <w:bottom w:type="dxa" w:w="80"/>
              <w:right w:type="dxa" w:w="120"/>
            </w:tcMar>
          </w:tcPr>
          <w:p>
            <w:r>
              <w:rPr>
                <w:rFonts w:ascii="Arial" w:cs="Arial" w:eastAsia="Arial" w:hAnsi="Arial"/>
                <w:color w:val="5C5B55"/>
                <w:sz w:val="20"/>
                <w:szCs w:val="20"/>
              </w:rPr>
              <w:t xml:space="preserve">Creating connections between ideas</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Watching a lecture passively</w:t>
            </w:r>
          </w:p>
        </w:tc>
        <w:tc>
          <w:tcPr>
            <w:tcW w:type="dxa" w:w="556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color w:val="5C5B55"/>
                <w:sz w:val="20"/>
                <w:szCs w:val="20"/>
              </w:rPr>
              <w:t xml:space="preserve">Pausing to summarize and predict</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Cramming the night before</w:t>
            </w:r>
          </w:p>
        </w:tc>
        <w:tc>
          <w:tcPr>
            <w:tcW w:type="dxa" w:w="5560"/>
            <w:tcBorders>
              <w:top w:val="single" w:color="DDD9D0" w:sz="1"/>
              <w:left w:val="single" w:color="DDD9D0" w:sz="1"/>
              <w:bottom w:val="single" w:color="DDD9D0" w:sz="1"/>
              <w:right w:val="single" w:color="DDD9D0" w:sz="1"/>
            </w:tcBorders>
            <w:shd w:fill="F5F2EC" w:val="clear"/>
            <w:tcMar>
              <w:top w:type="dxa" w:w="80"/>
              <w:left w:type="dxa" w:w="120"/>
              <w:bottom w:type="dxa" w:w="80"/>
              <w:right w:type="dxa" w:w="120"/>
            </w:tcMar>
          </w:tcPr>
          <w:p>
            <w:r>
              <w:rPr>
                <w:rFonts w:ascii="Arial" w:cs="Arial" w:eastAsia="Arial" w:hAnsi="Arial"/>
                <w:color w:val="5C5B55"/>
                <w:sz w:val="20"/>
                <w:szCs w:val="20"/>
              </w:rPr>
              <w:t xml:space="preserve">Spacing study over multiple days</w:t>
            </w:r>
          </w:p>
        </w:tc>
      </w:tr>
    </w:tbl>
    <w:p>
      <w:pPr>
        <w:spacing w:after="0" w:before="60"/>
      </w:pPr>
    </w:p>
    <w:p>
      <w:pPr>
        <w:spacing w:after="60" w:before="60" w:line="320"/>
      </w:pPr>
      <w:r>
        <w:rPr>
          <w:rFonts w:ascii="Arial" w:cs="Arial" w:eastAsia="Arial" w:hAnsi="Arial"/>
          <w:b w:val="false"/>
          <w:bCs w:val="false"/>
          <w:i w:val="false"/>
          <w:iCs w:val="false"/>
          <w:color w:val="5C5B55"/>
          <w:sz w:val="21"/>
          <w:szCs w:val="21"/>
        </w:rPr>
        <w:t xml:space="preserve">The difference isn’t effort. Students using passive methods often spend more time studying. The difference is what the brain is doing during that time.</w:t>
      </w:r>
    </w:p>
    <w:p>
      <w:r>
        <w:br w:type="page"/>
      </w:r>
    </w:p>
    <w:p>
      <w:pPr>
        <w:spacing w:after="120" w:before="360"/>
      </w:pPr>
      <w:r>
        <w:rPr>
          <w:rFonts w:ascii="Arial" w:cs="Arial" w:eastAsia="Arial" w:hAnsi="Arial"/>
          <w:b/>
          <w:bCs/>
          <w:color w:val="B8955A"/>
          <w:spacing w:val="80"/>
          <w:sz w:val="14"/>
          <w:szCs w:val="14"/>
        </w:rPr>
        <w:t xml:space="preserve">SECTION 2</w:t>
      </w:r>
    </w:p>
    <w:p>
      <w:pPr>
        <w:pStyle w:val="Heading2"/>
        <w:spacing w:after="120" w:before="240"/>
      </w:pPr>
      <w:r>
        <w:rPr>
          <w:rFonts w:ascii="Arial" w:cs="Arial" w:eastAsia="Arial" w:hAnsi="Arial"/>
          <w:b/>
          <w:bCs/>
          <w:color w:val="1A1A18"/>
          <w:sz w:val="28"/>
          <w:szCs w:val="28"/>
        </w:rPr>
        <w:t xml:space="preserve">The Five Core Strategies</w:t>
      </w:r>
    </w:p>
    <w:p>
      <w:pPr>
        <w:spacing w:after="60" w:before="60" w:line="320"/>
      </w:pPr>
      <w:r>
        <w:rPr>
          <w:rFonts w:ascii="Arial" w:cs="Arial" w:eastAsia="Arial" w:hAnsi="Arial"/>
          <w:b w:val="false"/>
          <w:bCs w:val="false"/>
          <w:i w:val="false"/>
          <w:iCs w:val="false"/>
          <w:color w:val="5C5B55"/>
          <w:sz w:val="21"/>
          <w:szCs w:val="21"/>
        </w:rPr>
        <w:t xml:space="preserve">These are the study techniques most consistently supported by research on learning and memory. You don’t need to use all five at once. Start with one or two, build the habit, then layer in more.</w:t>
      </w:r>
    </w:p>
    <w:p>
      <w:pPr>
        <w:spacing w:after="0" w:before="100"/>
      </w:pPr>
    </w:p>
    <w:p>
      <w:pPr>
        <w:pStyle w:val="Heading3"/>
        <w:spacing w:after="80" w:before="200"/>
      </w:pPr>
      <w:r>
        <w:rPr>
          <w:rFonts w:ascii="Arial" w:cs="Arial" w:eastAsia="Arial" w:hAnsi="Arial"/>
          <w:b/>
          <w:bCs/>
          <w:color w:val="1A1A18"/>
          <w:sz w:val="24"/>
          <w:szCs w:val="24"/>
        </w:rPr>
        <w:t xml:space="preserve">1. Retrieval Practice</w:t>
      </w:r>
    </w:p>
    <w:p>
      <w:pPr>
        <w:spacing w:after="60" w:before="60" w:line="320"/>
      </w:pPr>
      <w:r>
        <w:rPr>
          <w:rFonts w:ascii="Arial" w:cs="Arial" w:eastAsia="Arial" w:hAnsi="Arial"/>
          <w:b/>
          <w:bCs/>
          <w:i w:val="false"/>
          <w:iCs w:val="false"/>
          <w:color w:val="1A1A18"/>
          <w:sz w:val="21"/>
          <w:szCs w:val="21"/>
        </w:rPr>
        <w:t xml:space="preserve">What it is: </w:t>
      </w:r>
      <w:r>
        <w:rPr>
          <w:rFonts w:ascii="Arial" w:cs="Arial" w:eastAsia="Arial" w:hAnsi="Arial"/>
          <w:b w:val="false"/>
          <w:bCs w:val="false"/>
          <w:i w:val="false"/>
          <w:iCs w:val="false"/>
          <w:color w:val="5C5B55"/>
          <w:sz w:val="21"/>
          <w:szCs w:val="21"/>
        </w:rPr>
        <w:t xml:space="preserve">Actively pulling information from memory instead of passively reviewing it. This is the single most effective study technique that exists.</w:t>
      </w:r>
    </w:p>
    <w:p>
      <w:pPr>
        <w:spacing w:after="0" w:before="40"/>
      </w:pPr>
    </w:p>
    <w:p>
      <w:pPr>
        <w:pStyle w:val="ListParagraph"/>
        <w:numPr>
          <w:ilvl w:val="0"/>
          <w:numId w:val="2"/>
        </w:numPr>
        <w:spacing w:after="40" w:before="40" w:line="320"/>
      </w:pPr>
      <w:r>
        <w:rPr>
          <w:rFonts w:ascii="Arial" w:cs="Arial" w:eastAsia="Arial" w:hAnsi="Arial"/>
          <w:color w:val="5C5B55"/>
          <w:sz w:val="21"/>
          <w:szCs w:val="21"/>
        </w:rPr>
        <w:t xml:space="preserve">Close your notes and write down everything you remember from the chapter</w:t>
      </w:r>
    </w:p>
    <w:p>
      <w:pPr>
        <w:pStyle w:val="ListParagraph"/>
        <w:numPr>
          <w:ilvl w:val="0"/>
          <w:numId w:val="2"/>
        </w:numPr>
        <w:spacing w:after="40" w:before="40" w:line="320"/>
      </w:pPr>
      <w:r>
        <w:rPr>
          <w:rFonts w:ascii="Arial" w:cs="Arial" w:eastAsia="Arial" w:hAnsi="Arial"/>
          <w:color w:val="5C5B55"/>
          <w:sz w:val="21"/>
          <w:szCs w:val="21"/>
        </w:rPr>
        <w:t xml:space="preserve">Use flashcards — but only if you’re genuinely trying to recall before flipping</w:t>
      </w:r>
    </w:p>
    <w:p>
      <w:pPr>
        <w:pStyle w:val="ListParagraph"/>
        <w:numPr>
          <w:ilvl w:val="0"/>
          <w:numId w:val="2"/>
        </w:numPr>
        <w:spacing w:after="40" w:before="40" w:line="320"/>
      </w:pPr>
      <w:r>
        <w:rPr>
          <w:rFonts w:ascii="Arial" w:cs="Arial" w:eastAsia="Arial" w:hAnsi="Arial"/>
          <w:color w:val="5C5B55"/>
          <w:sz w:val="21"/>
          <w:szCs w:val="21"/>
        </w:rPr>
        <w:t xml:space="preserve">Answer practice questions without referring to the text first</w:t>
      </w:r>
    </w:p>
    <w:p>
      <w:pPr>
        <w:pStyle w:val="ListParagraph"/>
        <w:numPr>
          <w:ilvl w:val="0"/>
          <w:numId w:val="2"/>
        </w:numPr>
        <w:spacing w:after="40" w:before="40" w:line="320"/>
      </w:pPr>
      <w:r>
        <w:rPr>
          <w:rFonts w:ascii="Arial" w:cs="Arial" w:eastAsia="Arial" w:hAnsi="Arial"/>
          <w:color w:val="5C5B55"/>
          <w:sz w:val="21"/>
          <w:szCs w:val="21"/>
        </w:rPr>
        <w:t xml:space="preserve">At the end of every study session, quiz yourself on what you just covered</w:t>
      </w:r>
    </w:p>
    <w:p>
      <w:pPr>
        <w:spacing w:after="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55A" w:sz="4"/>
              <w:left w:val="none" w:color="FFFFFF" w:sz="0"/>
              <w:bottom w:val="none" w:color="FFFFFF" w:sz="0"/>
              <w:right w:val="none" w:color="FFFFFF" w:sz="0"/>
            </w:tcBorders>
            <w:shd w:fill="F5F2EC" w:val="clear"/>
            <w:tcMar>
              <w:top w:type="dxa" w:w="160"/>
              <w:left w:type="dxa" w:w="200"/>
              <w:bottom w:type="dxa" w:w="160"/>
              <w:right w:type="dxa" w:w="200"/>
            </w:tcMar>
          </w:tcPr>
          <w:p>
            <w:pPr>
              <w:spacing w:after="60"/>
            </w:pPr>
            <w:r>
              <w:rPr>
                <w:rFonts w:ascii="Arial" w:cs="Arial" w:eastAsia="Arial" w:hAnsi="Arial"/>
                <w:b/>
                <w:bCs/>
                <w:color w:val="B8955A"/>
                <w:sz w:val="20"/>
                <w:szCs w:val="20"/>
              </w:rPr>
              <w:t xml:space="preserve">Why It Works</w:t>
            </w:r>
          </w:p>
          <w:p>
            <w:pPr>
              <w:spacing w:before="40" w:line="300"/>
            </w:pPr>
            <w:r>
              <w:rPr>
                <w:rFonts w:ascii="Arial" w:cs="Arial" w:eastAsia="Arial" w:hAnsi="Arial"/>
                <w:color w:val="5C5B55"/>
                <w:sz w:val="20"/>
                <w:szCs w:val="20"/>
              </w:rPr>
              <w:t xml:space="preserve">Every time your brain successfully retrieves a piece of information, it strengthens the neural pathway to that memory. The effort of recalling — even when it’s hard — is what makes the learning durable.</w:t>
            </w:r>
          </w:p>
        </w:tc>
      </w:tr>
    </w:tbl>
    <w:p>
      <w:pPr>
        <w:spacing w:after="0" w:before="120"/>
      </w:pPr>
    </w:p>
    <w:p>
      <w:pPr>
        <w:pStyle w:val="Heading3"/>
        <w:spacing w:after="80" w:before="200"/>
      </w:pPr>
      <w:r>
        <w:rPr>
          <w:rFonts w:ascii="Arial" w:cs="Arial" w:eastAsia="Arial" w:hAnsi="Arial"/>
          <w:b/>
          <w:bCs/>
          <w:color w:val="1A1A18"/>
          <w:sz w:val="24"/>
          <w:szCs w:val="24"/>
        </w:rPr>
        <w:t xml:space="preserve">2. Spaced Practice</w:t>
      </w:r>
    </w:p>
    <w:p>
      <w:pPr>
        <w:spacing w:after="60" w:before="60" w:line="320"/>
      </w:pPr>
      <w:r>
        <w:rPr>
          <w:rFonts w:ascii="Arial" w:cs="Arial" w:eastAsia="Arial" w:hAnsi="Arial"/>
          <w:b/>
          <w:bCs/>
          <w:i w:val="false"/>
          <w:iCs w:val="false"/>
          <w:color w:val="1A1A18"/>
          <w:sz w:val="21"/>
          <w:szCs w:val="21"/>
        </w:rPr>
        <w:t xml:space="preserve">What it is: </w:t>
      </w:r>
      <w:r>
        <w:rPr>
          <w:rFonts w:ascii="Arial" w:cs="Arial" w:eastAsia="Arial" w:hAnsi="Arial"/>
          <w:b w:val="false"/>
          <w:bCs w:val="false"/>
          <w:i w:val="false"/>
          <w:iCs w:val="false"/>
          <w:color w:val="5C5B55"/>
          <w:sz w:val="21"/>
          <w:szCs w:val="21"/>
        </w:rPr>
        <w:t xml:space="preserve">Spreading study sessions over multiple days instead of concentrating everything into one sitting.</w:t>
      </w:r>
    </w:p>
    <w:p>
      <w:pPr>
        <w:spacing w:after="0" w:before="40"/>
      </w:pPr>
    </w:p>
    <w:p>
      <w:pPr>
        <w:pStyle w:val="ListParagraph"/>
        <w:numPr>
          <w:ilvl w:val="0"/>
          <w:numId w:val="2"/>
        </w:numPr>
        <w:spacing w:after="40" w:before="40" w:line="320"/>
      </w:pPr>
      <w:r>
        <w:rPr>
          <w:rFonts w:ascii="Arial" w:cs="Arial" w:eastAsia="Arial" w:hAnsi="Arial"/>
          <w:color w:val="5C5B55"/>
          <w:sz w:val="21"/>
          <w:szCs w:val="21"/>
        </w:rPr>
        <w:t xml:space="preserve">Study a topic, then come back to it 2–3 days later before you’ve fully forgotten it</w:t>
      </w:r>
    </w:p>
    <w:p>
      <w:pPr>
        <w:pStyle w:val="ListParagraph"/>
        <w:numPr>
          <w:ilvl w:val="0"/>
          <w:numId w:val="2"/>
        </w:numPr>
        <w:spacing w:after="40" w:before="40" w:line="320"/>
      </w:pPr>
      <w:r>
        <w:rPr>
          <w:rFonts w:ascii="Arial" w:cs="Arial" w:eastAsia="Arial" w:hAnsi="Arial"/>
          <w:color w:val="5C5B55"/>
          <w:sz w:val="21"/>
          <w:szCs w:val="21"/>
        </w:rPr>
        <w:t xml:space="preserve">Build a weekly review cycle: brief check-ins on older material alongside new learning</w:t>
      </w:r>
    </w:p>
    <w:p>
      <w:pPr>
        <w:pStyle w:val="ListParagraph"/>
        <w:numPr>
          <w:ilvl w:val="0"/>
          <w:numId w:val="2"/>
        </w:numPr>
        <w:spacing w:after="40" w:before="40" w:line="320"/>
      </w:pPr>
      <w:r>
        <w:rPr>
          <w:rFonts w:ascii="Arial" w:cs="Arial" w:eastAsia="Arial" w:hAnsi="Arial"/>
          <w:color w:val="5C5B55"/>
          <w:sz w:val="21"/>
          <w:szCs w:val="21"/>
        </w:rPr>
        <w:t xml:space="preserve">For exams, start reviewing at least 5–7 days out, not the night before</w:t>
      </w:r>
    </w:p>
    <w:p>
      <w:pPr>
        <w:spacing w:after="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55A" w:sz="4"/>
              <w:left w:val="none" w:color="FFFFFF" w:sz="0"/>
              <w:bottom w:val="none" w:color="FFFFFF" w:sz="0"/>
              <w:right w:val="none" w:color="FFFFFF" w:sz="0"/>
            </w:tcBorders>
            <w:shd w:fill="F5F2EC" w:val="clear"/>
            <w:tcMar>
              <w:top w:type="dxa" w:w="160"/>
              <w:left w:type="dxa" w:w="200"/>
              <w:bottom w:type="dxa" w:w="160"/>
              <w:right w:type="dxa" w:w="200"/>
            </w:tcMar>
          </w:tcPr>
          <w:p>
            <w:pPr>
              <w:spacing w:after="60"/>
            </w:pPr>
            <w:r>
              <w:rPr>
                <w:rFonts w:ascii="Arial" w:cs="Arial" w:eastAsia="Arial" w:hAnsi="Arial"/>
                <w:b/>
                <w:bCs/>
                <w:color w:val="B8955A"/>
                <w:sz w:val="20"/>
                <w:szCs w:val="20"/>
              </w:rPr>
              <w:t xml:space="preserve">The Spacing Effect</w:t>
            </w:r>
          </w:p>
          <w:p>
            <w:pPr>
              <w:spacing w:before="40" w:line="300"/>
            </w:pPr>
            <w:r>
              <w:rPr>
                <w:rFonts w:ascii="Arial" w:cs="Arial" w:eastAsia="Arial" w:hAnsi="Arial"/>
                <w:color w:val="5C5B55"/>
                <w:sz w:val="20"/>
                <w:szCs w:val="20"/>
              </w:rPr>
              <w:t xml:space="preserve">Your brain consolidates memories during the gaps between study sessions. Cramming skips this process entirely — which is why you can pass a test on Friday and forget everything by Monday.</w:t>
            </w:r>
          </w:p>
        </w:tc>
      </w:tr>
    </w:tbl>
    <w:p>
      <w:pPr>
        <w:spacing w:after="0" w:before="120"/>
      </w:pPr>
    </w:p>
    <w:p>
      <w:pPr>
        <w:pStyle w:val="Heading3"/>
        <w:spacing w:after="80" w:before="200"/>
      </w:pPr>
      <w:r>
        <w:rPr>
          <w:rFonts w:ascii="Arial" w:cs="Arial" w:eastAsia="Arial" w:hAnsi="Arial"/>
          <w:b/>
          <w:bCs/>
          <w:color w:val="1A1A18"/>
          <w:sz w:val="24"/>
          <w:szCs w:val="24"/>
        </w:rPr>
        <w:t xml:space="preserve">3. Interleaving</w:t>
      </w:r>
    </w:p>
    <w:p>
      <w:pPr>
        <w:spacing w:after="60" w:before="60" w:line="320"/>
      </w:pPr>
      <w:r>
        <w:rPr>
          <w:rFonts w:ascii="Arial" w:cs="Arial" w:eastAsia="Arial" w:hAnsi="Arial"/>
          <w:b/>
          <w:bCs/>
          <w:i w:val="false"/>
          <w:iCs w:val="false"/>
          <w:color w:val="1A1A18"/>
          <w:sz w:val="21"/>
          <w:szCs w:val="21"/>
        </w:rPr>
        <w:t xml:space="preserve">What it is: </w:t>
      </w:r>
      <w:r>
        <w:rPr>
          <w:rFonts w:ascii="Arial" w:cs="Arial" w:eastAsia="Arial" w:hAnsi="Arial"/>
          <w:b w:val="false"/>
          <w:bCs w:val="false"/>
          <w:i w:val="false"/>
          <w:iCs w:val="false"/>
          <w:color w:val="5C5B55"/>
          <w:sz w:val="21"/>
          <w:szCs w:val="21"/>
        </w:rPr>
        <w:t xml:space="preserve">Mixing different topics or problem types within a single study session instead of focusing on one thing at a time.</w:t>
      </w:r>
    </w:p>
    <w:p>
      <w:pPr>
        <w:spacing w:after="0" w:before="40"/>
      </w:pPr>
    </w:p>
    <w:p>
      <w:pPr>
        <w:pStyle w:val="ListParagraph"/>
        <w:numPr>
          <w:ilvl w:val="0"/>
          <w:numId w:val="2"/>
        </w:numPr>
        <w:spacing w:after="40" w:before="40" w:line="320"/>
      </w:pPr>
      <w:r>
        <w:rPr>
          <w:rFonts w:ascii="Arial" w:cs="Arial" w:eastAsia="Arial" w:hAnsi="Arial"/>
          <w:color w:val="5C5B55"/>
          <w:sz w:val="21"/>
          <w:szCs w:val="21"/>
        </w:rPr>
        <w:t xml:space="preserve">Instead of 30 minutes on Topic A, then 30 on Topic B — alternate between them</w:t>
      </w:r>
    </w:p>
    <w:p>
      <w:pPr>
        <w:pStyle w:val="ListParagraph"/>
        <w:numPr>
          <w:ilvl w:val="0"/>
          <w:numId w:val="2"/>
        </w:numPr>
        <w:spacing w:after="40" w:before="40" w:line="320"/>
      </w:pPr>
      <w:r>
        <w:rPr>
          <w:rFonts w:ascii="Arial" w:cs="Arial" w:eastAsia="Arial" w:hAnsi="Arial"/>
          <w:color w:val="5C5B55"/>
          <w:sz w:val="21"/>
          <w:szCs w:val="21"/>
        </w:rPr>
        <w:t xml:space="preserve">In math, mix problem types rather than drilling 20 of the same kind</w:t>
      </w:r>
    </w:p>
    <w:p>
      <w:pPr>
        <w:pStyle w:val="ListParagraph"/>
        <w:numPr>
          <w:ilvl w:val="0"/>
          <w:numId w:val="2"/>
        </w:numPr>
        <w:spacing w:after="40" w:before="40" w:line="320"/>
      </w:pPr>
      <w:r>
        <w:rPr>
          <w:rFonts w:ascii="Arial" w:cs="Arial" w:eastAsia="Arial" w:hAnsi="Arial"/>
          <w:color w:val="5C5B55"/>
          <w:sz w:val="21"/>
          <w:szCs w:val="21"/>
        </w:rPr>
        <w:t xml:space="preserve">It will feel harder — and that’s exactly why it works</w:t>
      </w:r>
    </w:p>
    <w:p>
      <w:pPr>
        <w:spacing w:after="0" w:before="40"/>
      </w:pPr>
    </w:p>
    <w:p>
      <w:pPr>
        <w:spacing w:after="60" w:before="60" w:line="320"/>
      </w:pPr>
      <w:r>
        <w:rPr>
          <w:rFonts w:ascii="Arial" w:cs="Arial" w:eastAsia="Arial" w:hAnsi="Arial"/>
          <w:b w:val="false"/>
          <w:bCs w:val="false"/>
          <w:i w:val="false"/>
          <w:iCs w:val="false"/>
          <w:color w:val="5C5B55"/>
          <w:sz w:val="21"/>
          <w:szCs w:val="21"/>
        </w:rPr>
        <w:t xml:space="preserve">Interleaving forces your brain to discriminate between concepts, which builds deeper understanding. Blocked practice (doing 20 of the same type) makes the method obvious, so you’re not actually thinking — just executing.</w:t>
      </w:r>
    </w:p>
    <w:p>
      <w:r>
        <w:br w:type="page"/>
      </w:r>
    </w:p>
    <w:p>
      <w:pPr>
        <w:pStyle w:val="Heading3"/>
        <w:spacing w:after="80" w:before="200"/>
      </w:pPr>
      <w:r>
        <w:rPr>
          <w:rFonts w:ascii="Arial" w:cs="Arial" w:eastAsia="Arial" w:hAnsi="Arial"/>
          <w:b/>
          <w:bCs/>
          <w:color w:val="1A1A18"/>
          <w:sz w:val="24"/>
          <w:szCs w:val="24"/>
        </w:rPr>
        <w:t xml:space="preserve">4. Elaboration</w:t>
      </w:r>
    </w:p>
    <w:p>
      <w:pPr>
        <w:spacing w:after="60" w:before="60" w:line="320"/>
      </w:pPr>
      <w:r>
        <w:rPr>
          <w:rFonts w:ascii="Arial" w:cs="Arial" w:eastAsia="Arial" w:hAnsi="Arial"/>
          <w:b/>
          <w:bCs/>
          <w:i w:val="false"/>
          <w:iCs w:val="false"/>
          <w:color w:val="1A1A18"/>
          <w:sz w:val="21"/>
          <w:szCs w:val="21"/>
        </w:rPr>
        <w:t xml:space="preserve">What it is: </w:t>
      </w:r>
      <w:r>
        <w:rPr>
          <w:rFonts w:ascii="Arial" w:cs="Arial" w:eastAsia="Arial" w:hAnsi="Arial"/>
          <w:b w:val="false"/>
          <w:bCs w:val="false"/>
          <w:i w:val="false"/>
          <w:iCs w:val="false"/>
          <w:color w:val="5C5B55"/>
          <w:sz w:val="21"/>
          <w:szCs w:val="21"/>
        </w:rPr>
        <w:t xml:space="preserve">Explaining what you’re learning in your own words and connecting it to things you already know.</w:t>
      </w:r>
    </w:p>
    <w:p>
      <w:pPr>
        <w:spacing w:after="0" w:before="40"/>
      </w:pPr>
    </w:p>
    <w:p>
      <w:pPr>
        <w:pStyle w:val="ListParagraph"/>
        <w:numPr>
          <w:ilvl w:val="0"/>
          <w:numId w:val="2"/>
        </w:numPr>
        <w:spacing w:after="40" w:before="40" w:line="320"/>
      </w:pPr>
      <w:r>
        <w:rPr>
          <w:rFonts w:ascii="Arial" w:cs="Arial" w:eastAsia="Arial" w:hAnsi="Arial"/>
          <w:color w:val="5C5B55"/>
          <w:sz w:val="21"/>
          <w:szCs w:val="21"/>
        </w:rPr>
        <w:t xml:space="preserve">After reading a section, ask: “How would I explain this to someone who knows nothing about it?”</w:t>
      </w:r>
    </w:p>
    <w:p>
      <w:pPr>
        <w:pStyle w:val="ListParagraph"/>
        <w:numPr>
          <w:ilvl w:val="0"/>
          <w:numId w:val="2"/>
        </w:numPr>
        <w:spacing w:after="40" w:before="40" w:line="320"/>
      </w:pPr>
      <w:r>
        <w:rPr>
          <w:rFonts w:ascii="Arial" w:cs="Arial" w:eastAsia="Arial" w:hAnsi="Arial"/>
          <w:color w:val="5C5B55"/>
          <w:sz w:val="21"/>
          <w:szCs w:val="21"/>
        </w:rPr>
        <w:t xml:space="preserve">Ask yourself “why” and “how” questions about the material, not just “what”</w:t>
      </w:r>
    </w:p>
    <w:p>
      <w:pPr>
        <w:pStyle w:val="ListParagraph"/>
        <w:numPr>
          <w:ilvl w:val="0"/>
          <w:numId w:val="2"/>
        </w:numPr>
        <w:spacing w:after="40" w:before="40" w:line="320"/>
      </w:pPr>
      <w:r>
        <w:rPr>
          <w:rFonts w:ascii="Arial" w:cs="Arial" w:eastAsia="Arial" w:hAnsi="Arial"/>
          <w:color w:val="5C5B55"/>
          <w:sz w:val="21"/>
          <w:szCs w:val="21"/>
        </w:rPr>
        <w:t xml:space="preserve">Create analogies: “This is like ___ because ___”</w:t>
      </w:r>
    </w:p>
    <w:p>
      <w:pPr>
        <w:pStyle w:val="ListParagraph"/>
        <w:numPr>
          <w:ilvl w:val="0"/>
          <w:numId w:val="2"/>
        </w:numPr>
        <w:spacing w:after="40" w:before="40" w:line="320"/>
      </w:pPr>
      <w:r>
        <w:rPr>
          <w:rFonts w:ascii="Arial" w:cs="Arial" w:eastAsia="Arial" w:hAnsi="Arial"/>
          <w:color w:val="5C5B55"/>
          <w:sz w:val="21"/>
          <w:szCs w:val="21"/>
        </w:rPr>
        <w:t xml:space="preserve">Connect new concepts to prior knowledge: “How does this relate to what we learned last week?”</w:t>
      </w:r>
    </w:p>
    <w:p>
      <w:pPr>
        <w:spacing w:after="0" w:before="40"/>
      </w:pPr>
    </w:p>
    <w:p>
      <w:pPr>
        <w:spacing w:after="60" w:before="60" w:line="320"/>
      </w:pPr>
      <w:r>
        <w:rPr>
          <w:rFonts w:ascii="Arial" w:cs="Arial" w:eastAsia="Arial" w:hAnsi="Arial"/>
          <w:b w:val="false"/>
          <w:bCs w:val="false"/>
          <w:i w:val="false"/>
          <w:iCs w:val="false"/>
          <w:color w:val="5C5B55"/>
          <w:sz w:val="21"/>
          <w:szCs w:val="21"/>
        </w:rPr>
        <w:t xml:space="preserve">Elaboration works because learning is about building connections. The more connections a piece of information has, the easier it is to retrieve later.</w:t>
      </w:r>
    </w:p>
    <w:p>
      <w:pPr>
        <w:spacing w:after="0" w:before="120"/>
      </w:pPr>
    </w:p>
    <w:p>
      <w:pPr>
        <w:pStyle w:val="Heading3"/>
        <w:spacing w:after="80" w:before="200"/>
      </w:pPr>
      <w:r>
        <w:rPr>
          <w:rFonts w:ascii="Arial" w:cs="Arial" w:eastAsia="Arial" w:hAnsi="Arial"/>
          <w:b/>
          <w:bCs/>
          <w:color w:val="1A1A18"/>
          <w:sz w:val="24"/>
          <w:szCs w:val="24"/>
        </w:rPr>
        <w:t xml:space="preserve">5. Dual Coding</w:t>
      </w:r>
    </w:p>
    <w:p>
      <w:pPr>
        <w:spacing w:after="60" w:before="60" w:line="320"/>
      </w:pPr>
      <w:r>
        <w:rPr>
          <w:rFonts w:ascii="Arial" w:cs="Arial" w:eastAsia="Arial" w:hAnsi="Arial"/>
          <w:b/>
          <w:bCs/>
          <w:i w:val="false"/>
          <w:iCs w:val="false"/>
          <w:color w:val="1A1A18"/>
          <w:sz w:val="21"/>
          <w:szCs w:val="21"/>
        </w:rPr>
        <w:t xml:space="preserve">What it is: </w:t>
      </w:r>
      <w:r>
        <w:rPr>
          <w:rFonts w:ascii="Arial" w:cs="Arial" w:eastAsia="Arial" w:hAnsi="Arial"/>
          <w:b w:val="false"/>
          <w:bCs w:val="false"/>
          <w:i w:val="false"/>
          <w:iCs w:val="false"/>
          <w:color w:val="5C5B55"/>
          <w:sz w:val="21"/>
          <w:szCs w:val="21"/>
        </w:rPr>
        <w:t xml:space="preserve">Combining verbal information (words) with visual information (diagrams, charts, timelines) to create two mental pathways to the same knowledge.</w:t>
      </w:r>
    </w:p>
    <w:p>
      <w:pPr>
        <w:spacing w:after="0" w:before="40"/>
      </w:pPr>
    </w:p>
    <w:p>
      <w:pPr>
        <w:pStyle w:val="ListParagraph"/>
        <w:numPr>
          <w:ilvl w:val="0"/>
          <w:numId w:val="2"/>
        </w:numPr>
        <w:spacing w:after="40" w:before="40" w:line="320"/>
      </w:pPr>
      <w:r>
        <w:rPr>
          <w:rFonts w:ascii="Arial" w:cs="Arial" w:eastAsia="Arial" w:hAnsi="Arial"/>
          <w:color w:val="5C5B55"/>
          <w:sz w:val="21"/>
          <w:szCs w:val="21"/>
        </w:rPr>
        <w:t xml:space="preserve">Sketch a diagram or flowchart of the process you’re learning</w:t>
      </w:r>
    </w:p>
    <w:p>
      <w:pPr>
        <w:pStyle w:val="ListParagraph"/>
        <w:numPr>
          <w:ilvl w:val="0"/>
          <w:numId w:val="2"/>
        </w:numPr>
        <w:spacing w:after="40" w:before="40" w:line="320"/>
      </w:pPr>
      <w:r>
        <w:rPr>
          <w:rFonts w:ascii="Arial" w:cs="Arial" w:eastAsia="Arial" w:hAnsi="Arial"/>
          <w:color w:val="5C5B55"/>
          <w:sz w:val="21"/>
          <w:szCs w:val="21"/>
        </w:rPr>
        <w:t xml:space="preserve">Create a timeline for historical events instead of just listing dates</w:t>
      </w:r>
    </w:p>
    <w:p>
      <w:pPr>
        <w:pStyle w:val="ListParagraph"/>
        <w:numPr>
          <w:ilvl w:val="0"/>
          <w:numId w:val="2"/>
        </w:numPr>
        <w:spacing w:after="40" w:before="40" w:line="320"/>
      </w:pPr>
      <w:r>
        <w:rPr>
          <w:rFonts w:ascii="Arial" w:cs="Arial" w:eastAsia="Arial" w:hAnsi="Arial"/>
          <w:color w:val="5C5B55"/>
          <w:sz w:val="21"/>
          <w:szCs w:val="21"/>
        </w:rPr>
        <w:t xml:space="preserve">Use concept maps to show relationships between ideas</w:t>
      </w:r>
    </w:p>
    <w:p>
      <w:pPr>
        <w:pStyle w:val="ListParagraph"/>
        <w:numPr>
          <w:ilvl w:val="0"/>
          <w:numId w:val="2"/>
        </w:numPr>
        <w:spacing w:after="40" w:before="40" w:line="320"/>
      </w:pPr>
      <w:r>
        <w:rPr>
          <w:rFonts w:ascii="Arial" w:cs="Arial" w:eastAsia="Arial" w:hAnsi="Arial"/>
          <w:color w:val="5C5B55"/>
          <w:sz w:val="21"/>
          <w:szCs w:val="21"/>
        </w:rPr>
        <w:t xml:space="preserve">Draw it, then describe it. Describe it, then draw it.</w:t>
      </w:r>
    </w:p>
    <w:p>
      <w:pPr>
        <w:spacing w:after="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55A" w:sz="4"/>
              <w:left w:val="none" w:color="FFFFFF" w:sz="0"/>
              <w:bottom w:val="none" w:color="FFFFFF" w:sz="0"/>
              <w:right w:val="none" w:color="FFFFFF" w:sz="0"/>
            </w:tcBorders>
            <w:shd w:fill="F5F2EC" w:val="clear"/>
            <w:tcMar>
              <w:top w:type="dxa" w:w="160"/>
              <w:left w:type="dxa" w:w="200"/>
              <w:bottom w:type="dxa" w:w="160"/>
              <w:right w:type="dxa" w:w="200"/>
            </w:tcMar>
          </w:tcPr>
          <w:p>
            <w:pPr>
              <w:spacing w:after="60"/>
            </w:pPr>
            <w:r>
              <w:rPr>
                <w:rFonts w:ascii="Arial" w:cs="Arial" w:eastAsia="Arial" w:hAnsi="Arial"/>
                <w:b/>
                <w:bCs/>
                <w:color w:val="B8955A"/>
                <w:sz w:val="20"/>
                <w:szCs w:val="20"/>
              </w:rPr>
              <w:t xml:space="preserve">A Note on “Learning Styles”</w:t>
            </w:r>
          </w:p>
          <w:p>
            <w:pPr>
              <w:spacing w:before="40" w:line="300"/>
            </w:pPr>
            <w:r>
              <w:rPr>
                <w:rFonts w:ascii="Arial" w:cs="Arial" w:eastAsia="Arial" w:hAnsi="Arial"/>
                <w:color w:val="5C5B55"/>
                <w:sz w:val="20"/>
                <w:szCs w:val="20"/>
              </w:rPr>
              <w:t xml:space="preserve">The idea that people are “visual learners” or “auditory learners” has been largely debunked by research. What actually works is using multiple modalities together — everyone benefits from combining words and visuals.</w:t>
            </w:r>
          </w:p>
        </w:tc>
      </w:tr>
    </w:tbl>
    <w:p>
      <w:r>
        <w:br w:type="page"/>
      </w:r>
    </w:p>
    <w:p>
      <w:pPr>
        <w:spacing w:after="120" w:before="360"/>
      </w:pPr>
      <w:r>
        <w:rPr>
          <w:rFonts w:ascii="Arial" w:cs="Arial" w:eastAsia="Arial" w:hAnsi="Arial"/>
          <w:b/>
          <w:bCs/>
          <w:color w:val="B8955A"/>
          <w:spacing w:val="80"/>
          <w:sz w:val="14"/>
          <w:szCs w:val="14"/>
        </w:rPr>
        <w:t xml:space="preserve">SECTION 3</w:t>
      </w:r>
    </w:p>
    <w:p>
      <w:pPr>
        <w:pStyle w:val="Heading2"/>
        <w:spacing w:after="120" w:before="240"/>
      </w:pPr>
      <w:r>
        <w:rPr>
          <w:rFonts w:ascii="Arial" w:cs="Arial" w:eastAsia="Arial" w:hAnsi="Arial"/>
          <w:b/>
          <w:bCs/>
          <w:color w:val="1A1A18"/>
          <w:sz w:val="28"/>
          <w:szCs w:val="28"/>
        </w:rPr>
        <w:t xml:space="preserve">Building a Study Session That Works</w:t>
      </w:r>
    </w:p>
    <w:p>
      <w:pPr>
        <w:spacing w:after="60" w:before="60" w:line="320"/>
      </w:pPr>
      <w:r>
        <w:rPr>
          <w:rFonts w:ascii="Arial" w:cs="Arial" w:eastAsia="Arial" w:hAnsi="Arial"/>
          <w:b w:val="false"/>
          <w:bCs w:val="false"/>
          <w:i w:val="false"/>
          <w:iCs w:val="false"/>
          <w:color w:val="5C5B55"/>
          <w:sz w:val="21"/>
          <w:szCs w:val="21"/>
        </w:rPr>
        <w:t xml:space="preserve">Knowing the strategies is one thing. Putting them together into a real study session is another. Here’s a structure that works for most students.</w:t>
      </w:r>
    </w:p>
    <w:p>
      <w:pPr>
        <w:spacing w:after="0" w:before="80"/>
      </w:pPr>
    </w:p>
    <w:p>
      <w:pPr>
        <w:pStyle w:val="Heading3"/>
        <w:spacing w:after="80" w:before="200"/>
      </w:pPr>
      <w:r>
        <w:rPr>
          <w:rFonts w:ascii="Arial" w:cs="Arial" w:eastAsia="Arial" w:hAnsi="Arial"/>
          <w:b/>
          <w:bCs/>
          <w:color w:val="1A1A18"/>
          <w:sz w:val="24"/>
          <w:szCs w:val="24"/>
        </w:rPr>
        <w:t xml:space="preserve">The 45-Minute Study Block</w:t>
      </w:r>
    </w:p>
    <w:p>
      <w:pPr>
        <w:spacing w:after="60" w:before="60" w:line="320"/>
      </w:pPr>
      <w:r>
        <w:rPr>
          <w:rFonts w:ascii="Arial" w:cs="Arial" w:eastAsia="Arial" w:hAnsi="Arial"/>
          <w:b w:val="false"/>
          <w:bCs w:val="false"/>
          <w:i w:val="false"/>
          <w:iCs w:val="false"/>
          <w:color w:val="5C5B55"/>
          <w:sz w:val="21"/>
          <w:szCs w:val="21"/>
        </w:rPr>
        <w:t xml:space="preserve">You don’t need marathon sessions. Forty-five focused minutes beats three distracted hours.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DDD9D0" w:sz="1"/>
              <w:left w:val="single" w:color="DDD9D0" w:sz="1"/>
              <w:bottom w:val="single" w:color="DDD9D0" w:sz="1"/>
              <w:right w:val="single" w:color="DDD9D0" w:sz="1"/>
            </w:tcBorders>
            <w:shd w:fill="1A1A18"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5560"/>
            <w:tcBorders>
              <w:top w:val="single" w:color="DDD9D0" w:sz="1"/>
              <w:left w:val="single" w:color="DDD9D0" w:sz="1"/>
              <w:bottom w:val="single" w:color="DDD9D0" w:sz="1"/>
              <w:right w:val="single" w:color="DDD9D0" w:sz="1"/>
            </w:tcBorders>
            <w:shd w:fill="1A1A18" w:val="clear"/>
            <w:tcMar>
              <w:top w:type="dxa" w:w="80"/>
              <w:left w:type="dxa" w:w="120"/>
              <w:bottom w:type="dxa" w:w="80"/>
              <w:right w:type="dxa" w:w="120"/>
            </w:tcMar>
          </w:tcPr>
          <w:p>
            <w:r>
              <w:rPr>
                <w:rFonts w:ascii="Arial" w:cs="Arial" w:eastAsia="Arial" w:hAnsi="Arial"/>
                <w:color w:val="FFFFFF"/>
                <w:sz w:val="20"/>
                <w:szCs w:val="20"/>
              </w:rPr>
              <w:t xml:space="preserve">What You Do</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First 5 min: Warm-up recall</w:t>
            </w:r>
          </w:p>
        </w:tc>
        <w:tc>
          <w:tcPr>
            <w:tcW w:type="dxa" w:w="5560"/>
            <w:tcBorders>
              <w:top w:val="single" w:color="DDD9D0" w:sz="1"/>
              <w:left w:val="single" w:color="DDD9D0" w:sz="1"/>
              <w:bottom w:val="single" w:color="DDD9D0" w:sz="1"/>
              <w:right w:val="single" w:color="DDD9D0" w:sz="1"/>
            </w:tcBorders>
            <w:shd w:fill="F5F2EC" w:val="clear"/>
            <w:tcMar>
              <w:top w:type="dxa" w:w="80"/>
              <w:left w:type="dxa" w:w="120"/>
              <w:bottom w:type="dxa" w:w="80"/>
              <w:right w:type="dxa" w:w="120"/>
            </w:tcMar>
          </w:tcPr>
          <w:p>
            <w:r>
              <w:rPr>
                <w:rFonts w:ascii="Arial" w:cs="Arial" w:eastAsia="Arial" w:hAnsi="Arial"/>
                <w:color w:val="5C5B55"/>
                <w:sz w:val="20"/>
                <w:szCs w:val="20"/>
              </w:rPr>
              <w:t xml:space="preserve">Close your notes. Write everything you remember from last session on this topic.</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Next 25 min: Active study</w:t>
            </w:r>
          </w:p>
        </w:tc>
        <w:tc>
          <w:tcPr>
            <w:tcW w:type="dxa" w:w="556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color w:val="5C5B55"/>
                <w:sz w:val="20"/>
                <w:szCs w:val="20"/>
              </w:rPr>
              <w:t xml:space="preserve">Work through new material using retrieval, elaboration, or dual coding. Take brief notes to test yourself on later.</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Next 10 min: Self-test</w:t>
            </w:r>
          </w:p>
        </w:tc>
        <w:tc>
          <w:tcPr>
            <w:tcW w:type="dxa" w:w="5560"/>
            <w:tcBorders>
              <w:top w:val="single" w:color="DDD9D0" w:sz="1"/>
              <w:left w:val="single" w:color="DDD9D0" w:sz="1"/>
              <w:bottom w:val="single" w:color="DDD9D0" w:sz="1"/>
              <w:right w:val="single" w:color="DDD9D0" w:sz="1"/>
            </w:tcBorders>
            <w:shd w:fill="F5F2EC" w:val="clear"/>
            <w:tcMar>
              <w:top w:type="dxa" w:w="80"/>
              <w:left w:type="dxa" w:w="120"/>
              <w:bottom w:type="dxa" w:w="80"/>
              <w:right w:type="dxa" w:w="120"/>
            </w:tcMar>
          </w:tcPr>
          <w:p>
            <w:r>
              <w:rPr>
                <w:rFonts w:ascii="Arial" w:cs="Arial" w:eastAsia="Arial" w:hAnsi="Arial"/>
                <w:color w:val="5C5B55"/>
                <w:sz w:val="20"/>
                <w:szCs w:val="20"/>
              </w:rPr>
              <w:t xml:space="preserve">Close everything again. Write, recite, or sketch what you just learned. Check against your notes. Mark what you missed.</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Last 5 min: Plan</w:t>
            </w:r>
          </w:p>
        </w:tc>
        <w:tc>
          <w:tcPr>
            <w:tcW w:type="dxa" w:w="556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color w:val="5C5B55"/>
                <w:sz w:val="20"/>
                <w:szCs w:val="20"/>
              </w:rPr>
              <w:t xml:space="preserve">Write down 2–3 things to review next session. Schedule that session now.</w:t>
            </w:r>
          </w:p>
        </w:tc>
      </w:tr>
    </w:tbl>
    <w:p>
      <w:pPr>
        <w:spacing w:after="0" w:before="100"/>
      </w:pPr>
    </w:p>
    <w:p>
      <w:pPr>
        <w:pStyle w:val="Heading3"/>
        <w:spacing w:after="80" w:before="200"/>
      </w:pPr>
      <w:r>
        <w:rPr>
          <w:rFonts w:ascii="Arial" w:cs="Arial" w:eastAsia="Arial" w:hAnsi="Arial"/>
          <w:b/>
          <w:bCs/>
          <w:color w:val="1A1A18"/>
          <w:sz w:val="24"/>
          <w:szCs w:val="24"/>
        </w:rPr>
        <w:t xml:space="preserve">How Many Sessions Per Subject?</w:t>
      </w:r>
    </w:p>
    <w:p>
      <w:pPr>
        <w:spacing w:after="60" w:before="60" w:line="320"/>
      </w:pPr>
      <w:r>
        <w:rPr>
          <w:rFonts w:ascii="Arial" w:cs="Arial" w:eastAsia="Arial" w:hAnsi="Arial"/>
          <w:b w:val="false"/>
          <w:bCs w:val="false"/>
          <w:i w:val="false"/>
          <w:iCs w:val="false"/>
          <w:color w:val="5C5B55"/>
          <w:sz w:val="21"/>
          <w:szCs w:val="21"/>
        </w:rPr>
        <w:t xml:space="preserve">A good rule of thumb for exam prep:</w:t>
      </w:r>
    </w:p>
    <w:p>
      <w:pPr>
        <w:spacing w:after="0" w:before="40"/>
      </w:pPr>
    </w:p>
    <w:p>
      <w:pPr>
        <w:pStyle w:val="ListParagraph"/>
        <w:numPr>
          <w:ilvl w:val="0"/>
          <w:numId w:val="3"/>
        </w:numPr>
        <w:spacing w:after="40" w:before="40" w:line="320"/>
      </w:pPr>
      <w:r>
        <w:rPr>
          <w:rFonts w:ascii="Arial" w:cs="Arial" w:eastAsia="Arial" w:hAnsi="Arial"/>
          <w:color w:val="5C5B55"/>
          <w:sz w:val="21"/>
          <w:szCs w:val="21"/>
        </w:rPr>
        <w:t xml:space="preserve">Start 5–7 days before the test</w:t>
      </w:r>
    </w:p>
    <w:p>
      <w:pPr>
        <w:pStyle w:val="ListParagraph"/>
        <w:numPr>
          <w:ilvl w:val="0"/>
          <w:numId w:val="3"/>
        </w:numPr>
        <w:spacing w:after="40" w:before="40" w:line="320"/>
      </w:pPr>
      <w:r>
        <w:rPr>
          <w:rFonts w:ascii="Arial" w:cs="Arial" w:eastAsia="Arial" w:hAnsi="Arial"/>
          <w:color w:val="5C5B55"/>
          <w:sz w:val="21"/>
          <w:szCs w:val="21"/>
        </w:rPr>
        <w:t xml:space="preserve">Study the subject for 30–45 minutes per day (not 3 hours the night before)</w:t>
      </w:r>
    </w:p>
    <w:p>
      <w:pPr>
        <w:pStyle w:val="ListParagraph"/>
        <w:numPr>
          <w:ilvl w:val="0"/>
          <w:numId w:val="3"/>
        </w:numPr>
        <w:spacing w:after="40" w:before="40" w:line="320"/>
      </w:pPr>
      <w:r>
        <w:rPr>
          <w:rFonts w:ascii="Arial" w:cs="Arial" w:eastAsia="Arial" w:hAnsi="Arial"/>
          <w:color w:val="5C5B55"/>
          <w:sz w:val="21"/>
          <w:szCs w:val="21"/>
        </w:rPr>
        <w:t xml:space="preserve">Alternate with other subjects to take advantage of interleaving</w:t>
      </w:r>
    </w:p>
    <w:p>
      <w:pPr>
        <w:pStyle w:val="ListParagraph"/>
        <w:numPr>
          <w:ilvl w:val="0"/>
          <w:numId w:val="3"/>
        </w:numPr>
        <w:spacing w:after="40" w:before="40" w:line="320"/>
      </w:pPr>
      <w:r>
        <w:rPr>
          <w:rFonts w:ascii="Arial" w:cs="Arial" w:eastAsia="Arial" w:hAnsi="Arial"/>
          <w:color w:val="5C5B55"/>
          <w:sz w:val="21"/>
          <w:szCs w:val="21"/>
        </w:rPr>
        <w:t xml:space="preserve">Use the final session before the test for retrieval practice only — no new material</w:t>
      </w:r>
    </w:p>
    <w:p>
      <w:r>
        <w:br w:type="page"/>
      </w:r>
    </w:p>
    <w:p>
      <w:pPr>
        <w:spacing w:after="120" w:before="360"/>
      </w:pPr>
      <w:r>
        <w:rPr>
          <w:rFonts w:ascii="Arial" w:cs="Arial" w:eastAsia="Arial" w:hAnsi="Arial"/>
          <w:b/>
          <w:bCs/>
          <w:color w:val="B8955A"/>
          <w:spacing w:val="80"/>
          <w:sz w:val="14"/>
          <w:szCs w:val="14"/>
        </w:rPr>
        <w:t xml:space="preserve">SECTION 4</w:t>
      </w:r>
    </w:p>
    <w:p>
      <w:pPr>
        <w:pStyle w:val="Heading2"/>
        <w:spacing w:after="120" w:before="240"/>
      </w:pPr>
      <w:r>
        <w:rPr>
          <w:rFonts w:ascii="Arial" w:cs="Arial" w:eastAsia="Arial" w:hAnsi="Arial"/>
          <w:b/>
          <w:bCs/>
          <w:color w:val="1A1A18"/>
          <w:sz w:val="28"/>
          <w:szCs w:val="28"/>
        </w:rPr>
        <w:t xml:space="preserve">Note-Taking That Supports Learning</w:t>
      </w:r>
    </w:p>
    <w:p>
      <w:pPr>
        <w:spacing w:after="60" w:before="60" w:line="320"/>
      </w:pPr>
      <w:r>
        <w:rPr>
          <w:rFonts w:ascii="Arial" w:cs="Arial" w:eastAsia="Arial" w:hAnsi="Arial"/>
          <w:b w:val="false"/>
          <w:bCs w:val="false"/>
          <w:i w:val="false"/>
          <w:iCs w:val="false"/>
          <w:color w:val="5C5B55"/>
          <w:sz w:val="21"/>
          <w:szCs w:val="21"/>
        </w:rPr>
        <w:t xml:space="preserve">Notes aren’t just a record of what happened in class. Done well, they’re the foundation for everything that comes after — your study material, your retrieval cues, your elaboration prompts.</w:t>
      </w:r>
    </w:p>
    <w:p>
      <w:pPr>
        <w:spacing w:after="0" w:before="80"/>
      </w:pPr>
    </w:p>
    <w:p>
      <w:pPr>
        <w:pStyle w:val="Heading3"/>
        <w:spacing w:after="80" w:before="200"/>
      </w:pPr>
      <w:r>
        <w:rPr>
          <w:rFonts w:ascii="Arial" w:cs="Arial" w:eastAsia="Arial" w:hAnsi="Arial"/>
          <w:b/>
          <w:bCs/>
          <w:color w:val="1A1A18"/>
          <w:sz w:val="24"/>
          <w:szCs w:val="24"/>
        </w:rPr>
        <w:t xml:space="preserve">What Effective Notes Do</w:t>
      </w:r>
    </w:p>
    <w:p>
      <w:pPr>
        <w:pStyle w:val="ListParagraph"/>
        <w:numPr>
          <w:ilvl w:val="0"/>
          <w:numId w:val="2"/>
        </w:numPr>
        <w:spacing w:after="40" w:before="40" w:line="320"/>
      </w:pPr>
      <w:r>
        <w:rPr>
          <w:rFonts w:ascii="Arial" w:cs="Arial" w:eastAsia="Arial" w:hAnsi="Arial"/>
          <w:color w:val="5C5B55"/>
          <w:sz w:val="21"/>
          <w:szCs w:val="21"/>
        </w:rPr>
        <w:t xml:space="preserve">Capture key ideas in your own words, not the teacher’s exact phrasing</w:t>
      </w:r>
    </w:p>
    <w:p>
      <w:pPr>
        <w:pStyle w:val="ListParagraph"/>
        <w:numPr>
          <w:ilvl w:val="0"/>
          <w:numId w:val="2"/>
        </w:numPr>
        <w:spacing w:after="40" w:before="40" w:line="320"/>
      </w:pPr>
      <w:r>
        <w:rPr>
          <w:rFonts w:ascii="Arial" w:cs="Arial" w:eastAsia="Arial" w:hAnsi="Arial"/>
          <w:color w:val="5C5B55"/>
          <w:sz w:val="21"/>
          <w:szCs w:val="21"/>
        </w:rPr>
        <w:t xml:space="preserve">Flag questions, confusions, and connections as they come up</w:t>
      </w:r>
    </w:p>
    <w:p>
      <w:pPr>
        <w:pStyle w:val="ListParagraph"/>
        <w:numPr>
          <w:ilvl w:val="0"/>
          <w:numId w:val="2"/>
        </w:numPr>
        <w:spacing w:after="40" w:before="40" w:line="320"/>
      </w:pPr>
      <w:r>
        <w:rPr>
          <w:rFonts w:ascii="Arial" w:cs="Arial" w:eastAsia="Arial" w:hAnsi="Arial"/>
          <w:color w:val="5C5B55"/>
          <w:sz w:val="21"/>
          <w:szCs w:val="21"/>
        </w:rPr>
        <w:t xml:space="preserve">Create built-in study prompts (questions in the margin you can quiz yourself on later)</w:t>
      </w:r>
    </w:p>
    <w:p>
      <w:pPr>
        <w:pStyle w:val="ListParagraph"/>
        <w:numPr>
          <w:ilvl w:val="0"/>
          <w:numId w:val="2"/>
        </w:numPr>
        <w:spacing w:after="40" w:before="40" w:line="320"/>
      </w:pPr>
      <w:r>
        <w:rPr>
          <w:rFonts w:ascii="Arial" w:cs="Arial" w:eastAsia="Arial" w:hAnsi="Arial"/>
          <w:color w:val="5C5B55"/>
          <w:sz w:val="21"/>
          <w:szCs w:val="21"/>
        </w:rPr>
        <w:t xml:space="preserve">Leave space to add information after class when you review</w:t>
      </w:r>
    </w:p>
    <w:p>
      <w:pPr>
        <w:spacing w:after="0" w:before="80"/>
      </w:pPr>
    </w:p>
    <w:p>
      <w:pPr>
        <w:pStyle w:val="Heading3"/>
        <w:spacing w:after="80" w:before="200"/>
      </w:pPr>
      <w:r>
        <w:rPr>
          <w:rFonts w:ascii="Arial" w:cs="Arial" w:eastAsia="Arial" w:hAnsi="Arial"/>
          <w:b/>
          <w:bCs/>
          <w:color w:val="1A1A18"/>
          <w:sz w:val="24"/>
          <w:szCs w:val="24"/>
        </w:rPr>
        <w:t xml:space="preserve">The Cornell Method (Adapted)</w:t>
      </w:r>
    </w:p>
    <w:p>
      <w:pPr>
        <w:spacing w:after="60" w:before="60" w:line="320"/>
      </w:pPr>
      <w:r>
        <w:rPr>
          <w:rFonts w:ascii="Arial" w:cs="Arial" w:eastAsia="Arial" w:hAnsi="Arial"/>
          <w:b w:val="false"/>
          <w:bCs w:val="false"/>
          <w:i w:val="false"/>
          <w:iCs w:val="false"/>
          <w:color w:val="5C5B55"/>
          <w:sz w:val="21"/>
          <w:szCs w:val="21"/>
        </w:rPr>
        <w:t xml:space="preserve">Divide your page into three sections:</w:t>
      </w:r>
    </w:p>
    <w:p>
      <w:pPr>
        <w:spacing w:after="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DDD9D0" w:sz="1"/>
              <w:left w:val="single" w:color="DDD9D0" w:sz="1"/>
              <w:bottom w:val="single" w:color="DDD9D0" w:sz="1"/>
              <w:right w:val="single" w:color="DDD9D0" w:sz="1"/>
            </w:tcBorders>
            <w:shd w:fill="1A1A18" w:val="clear"/>
            <w:tcMar>
              <w:top w:type="dxa" w:w="80"/>
              <w:left w:type="dxa" w:w="120"/>
              <w:bottom w:type="dxa" w:w="80"/>
              <w:right w:type="dxa" w:w="120"/>
            </w:tcMar>
          </w:tcPr>
          <w:p>
            <w:r>
              <w:rPr>
                <w:rFonts w:ascii="Arial" w:cs="Arial" w:eastAsia="Arial" w:hAnsi="Arial"/>
                <w:b/>
                <w:bCs/>
                <w:color w:val="FFFFFF"/>
                <w:sz w:val="20"/>
                <w:szCs w:val="20"/>
              </w:rPr>
              <w:t xml:space="preserve">Section</w:t>
            </w:r>
          </w:p>
        </w:tc>
        <w:tc>
          <w:tcPr>
            <w:tcW w:type="dxa" w:w="5560"/>
            <w:tcBorders>
              <w:top w:val="single" w:color="DDD9D0" w:sz="1"/>
              <w:left w:val="single" w:color="DDD9D0" w:sz="1"/>
              <w:bottom w:val="single" w:color="DDD9D0" w:sz="1"/>
              <w:right w:val="single" w:color="DDD9D0" w:sz="1"/>
            </w:tcBorders>
            <w:shd w:fill="1A1A18" w:val="clear"/>
            <w:tcMar>
              <w:top w:type="dxa" w:w="80"/>
              <w:left w:type="dxa" w:w="120"/>
              <w:bottom w:type="dxa" w:w="80"/>
              <w:right w:type="dxa" w:w="120"/>
            </w:tcMar>
          </w:tcPr>
          <w:p>
            <w:r>
              <w:rPr>
                <w:rFonts w:ascii="Arial" w:cs="Arial" w:eastAsia="Arial" w:hAnsi="Arial"/>
                <w:color w:val="FFFFFF"/>
                <w:sz w:val="20"/>
                <w:szCs w:val="20"/>
              </w:rPr>
              <w:t xml:space="preserve">Purpose</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Right column (2/3 of page)</w:t>
            </w:r>
          </w:p>
        </w:tc>
        <w:tc>
          <w:tcPr>
            <w:tcW w:type="dxa" w:w="5560"/>
            <w:tcBorders>
              <w:top w:val="single" w:color="DDD9D0" w:sz="1"/>
              <w:left w:val="single" w:color="DDD9D0" w:sz="1"/>
              <w:bottom w:val="single" w:color="DDD9D0" w:sz="1"/>
              <w:right w:val="single" w:color="DDD9D0" w:sz="1"/>
            </w:tcBorders>
            <w:shd w:fill="F5F2EC" w:val="clear"/>
            <w:tcMar>
              <w:top w:type="dxa" w:w="80"/>
              <w:left w:type="dxa" w:w="120"/>
              <w:bottom w:type="dxa" w:w="80"/>
              <w:right w:type="dxa" w:w="120"/>
            </w:tcMar>
          </w:tcPr>
          <w:p>
            <w:r>
              <w:rPr>
                <w:rFonts w:ascii="Arial" w:cs="Arial" w:eastAsia="Arial" w:hAnsi="Arial"/>
                <w:color w:val="5C5B55"/>
                <w:sz w:val="20"/>
                <w:szCs w:val="20"/>
              </w:rPr>
              <w:t xml:space="preserve">Class notes — key ideas, examples, diagrams</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Left column (1/3 of page)</w:t>
            </w:r>
          </w:p>
        </w:tc>
        <w:tc>
          <w:tcPr>
            <w:tcW w:type="dxa" w:w="556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color w:val="5C5B55"/>
                <w:sz w:val="20"/>
                <w:szCs w:val="20"/>
              </w:rPr>
              <w:t xml:space="preserve">Cue column — questions and keywords you write after class</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Bottom strip</w:t>
            </w:r>
          </w:p>
        </w:tc>
        <w:tc>
          <w:tcPr>
            <w:tcW w:type="dxa" w:w="5560"/>
            <w:tcBorders>
              <w:top w:val="single" w:color="DDD9D0" w:sz="1"/>
              <w:left w:val="single" w:color="DDD9D0" w:sz="1"/>
              <w:bottom w:val="single" w:color="DDD9D0" w:sz="1"/>
              <w:right w:val="single" w:color="DDD9D0" w:sz="1"/>
            </w:tcBorders>
            <w:shd w:fill="F5F2EC" w:val="clear"/>
            <w:tcMar>
              <w:top w:type="dxa" w:w="80"/>
              <w:left w:type="dxa" w:w="120"/>
              <w:bottom w:type="dxa" w:w="80"/>
              <w:right w:type="dxa" w:w="120"/>
            </w:tcMar>
          </w:tcPr>
          <w:p>
            <w:r>
              <w:rPr>
                <w:rFonts w:ascii="Arial" w:cs="Arial" w:eastAsia="Arial" w:hAnsi="Arial"/>
                <w:color w:val="5C5B55"/>
                <w:sz w:val="20"/>
                <w:szCs w:val="20"/>
              </w:rPr>
              <w:t xml:space="preserve">Summary — 2–3 sentence summary of the page’s main ideas</w:t>
            </w:r>
          </w:p>
        </w:tc>
      </w:tr>
    </w:tbl>
    <w:p>
      <w:pPr>
        <w:spacing w:after="0" w:before="60"/>
      </w:pPr>
    </w:p>
    <w:p>
      <w:pPr>
        <w:spacing w:after="60" w:before="60" w:line="320"/>
      </w:pPr>
      <w:r>
        <w:rPr>
          <w:rFonts w:ascii="Arial" w:cs="Arial" w:eastAsia="Arial" w:hAnsi="Arial"/>
          <w:b w:val="false"/>
          <w:bCs w:val="false"/>
          <w:i w:val="false"/>
          <w:iCs w:val="false"/>
          <w:color w:val="5C5B55"/>
          <w:sz w:val="21"/>
          <w:szCs w:val="21"/>
        </w:rPr>
        <w:t xml:space="preserve">The magic is in the cue column. After class, go back and write questions that your notes answer. Those questions become your retrieval practice material. Cover the right side, read the questions on the left, and try to answer from memory.</w:t>
      </w:r>
    </w:p>
    <w:p>
      <w:pPr>
        <w:spacing w:after="0" w:before="80"/>
      </w:pPr>
    </w:p>
    <w:p>
      <w:pPr>
        <w:pStyle w:val="Heading3"/>
        <w:spacing w:after="80" w:before="200"/>
      </w:pPr>
      <w:r>
        <w:rPr>
          <w:rFonts w:ascii="Arial" w:cs="Arial" w:eastAsia="Arial" w:hAnsi="Arial"/>
          <w:b/>
          <w:bCs/>
          <w:color w:val="1A1A18"/>
          <w:sz w:val="24"/>
          <w:szCs w:val="24"/>
        </w:rPr>
        <w:t xml:space="preserve">Handwriting vs. Typing</w:t>
      </w:r>
    </w:p>
    <w:p>
      <w:pPr>
        <w:spacing w:after="60" w:before="60" w:line="320"/>
      </w:pPr>
      <w:r>
        <w:rPr>
          <w:rFonts w:ascii="Arial" w:cs="Arial" w:eastAsia="Arial" w:hAnsi="Arial"/>
          <w:b w:val="false"/>
          <w:bCs w:val="false"/>
          <w:i w:val="false"/>
          <w:iCs w:val="false"/>
          <w:color w:val="5C5B55"/>
          <w:sz w:val="21"/>
          <w:szCs w:val="21"/>
        </w:rPr>
        <w:t xml:space="preserve">Research consistently shows that handwriting notes leads to better retention than typing. Typing encourages verbatim transcription; handwriting forces you to process and compress information in real time — which is a form of elaboration.</w:t>
      </w:r>
    </w:p>
    <w:p>
      <w:pPr>
        <w:spacing w:after="60" w:before="60" w:line="320"/>
      </w:pPr>
      <w:r>
        <w:rPr>
          <w:rFonts w:ascii="Arial" w:cs="Arial" w:eastAsia="Arial" w:hAnsi="Arial"/>
          <w:b w:val="false"/>
          <w:bCs w:val="false"/>
          <w:i w:val="false"/>
          <w:iCs w:val="false"/>
          <w:color w:val="5C5B55"/>
          <w:sz w:val="21"/>
          <w:szCs w:val="21"/>
        </w:rPr>
        <w:t xml:space="preserve">If you must type, force yourself to paraphrase. Never transcribe word-for-word. After class, print your notes and add annotations by hand.</w:t>
      </w:r>
    </w:p>
    <w:p>
      <w:r>
        <w:br w:type="page"/>
      </w:r>
    </w:p>
    <w:p>
      <w:pPr>
        <w:spacing w:after="120" w:before="360"/>
      </w:pPr>
      <w:r>
        <w:rPr>
          <w:rFonts w:ascii="Arial" w:cs="Arial" w:eastAsia="Arial" w:hAnsi="Arial"/>
          <w:b/>
          <w:bCs/>
          <w:color w:val="B8955A"/>
          <w:spacing w:val="80"/>
          <w:sz w:val="14"/>
          <w:szCs w:val="14"/>
        </w:rPr>
        <w:t xml:space="preserve">SECTION 5</w:t>
      </w:r>
    </w:p>
    <w:p>
      <w:pPr>
        <w:pStyle w:val="Heading2"/>
        <w:spacing w:after="120" w:before="240"/>
      </w:pPr>
      <w:r>
        <w:rPr>
          <w:rFonts w:ascii="Arial" w:cs="Arial" w:eastAsia="Arial" w:hAnsi="Arial"/>
          <w:b/>
          <w:bCs/>
          <w:color w:val="1A1A18"/>
          <w:sz w:val="28"/>
          <w:szCs w:val="28"/>
        </w:rPr>
        <w:t xml:space="preserve">Environment, Focus &amp; the Phone Problem</w:t>
      </w:r>
    </w:p>
    <w:p>
      <w:pPr>
        <w:spacing w:after="60" w:before="60" w:line="320"/>
      </w:pPr>
      <w:r>
        <w:rPr>
          <w:rFonts w:ascii="Arial" w:cs="Arial" w:eastAsia="Arial" w:hAnsi="Arial"/>
          <w:b w:val="false"/>
          <w:bCs w:val="false"/>
          <w:i w:val="false"/>
          <w:iCs w:val="false"/>
          <w:color w:val="5C5B55"/>
          <w:sz w:val="21"/>
          <w:szCs w:val="21"/>
        </w:rPr>
        <w:t xml:space="preserve">The best study strategy in the world won’t work if you can’t sustain focus long enough to use it. Environment matters more than most students think.</w:t>
      </w:r>
    </w:p>
    <w:p>
      <w:pPr>
        <w:spacing w:after="0" w:before="80"/>
      </w:pPr>
    </w:p>
    <w:p>
      <w:pPr>
        <w:pStyle w:val="Heading3"/>
        <w:spacing w:after="80" w:before="200"/>
      </w:pPr>
      <w:r>
        <w:rPr>
          <w:rFonts w:ascii="Arial" w:cs="Arial" w:eastAsia="Arial" w:hAnsi="Arial"/>
          <w:b/>
          <w:bCs/>
          <w:color w:val="1A1A18"/>
          <w:sz w:val="24"/>
          <w:szCs w:val="24"/>
        </w:rPr>
        <w:t xml:space="preserve">Set Up Your Space</w:t>
      </w:r>
    </w:p>
    <w:p>
      <w:pPr>
        <w:pStyle w:val="ListParagraph"/>
        <w:numPr>
          <w:ilvl w:val="0"/>
          <w:numId w:val="4"/>
        </w:numPr>
        <w:spacing w:after="40" w:before="40" w:line="320"/>
      </w:pPr>
      <w:r>
        <w:rPr>
          <w:rFonts w:ascii="Arial" w:cs="Arial" w:eastAsia="Arial" w:hAnsi="Arial"/>
          <w:color w:val="5C5B55"/>
          <w:sz w:val="21"/>
          <w:szCs w:val="21"/>
        </w:rPr>
        <w:t xml:space="preserve">Designate a study space. Your brain builds associations between places and activities. Study in the same place consistently.</w:t>
      </w:r>
    </w:p>
    <w:p>
      <w:pPr>
        <w:pStyle w:val="ListParagraph"/>
        <w:numPr>
          <w:ilvl w:val="0"/>
          <w:numId w:val="4"/>
        </w:numPr>
        <w:spacing w:after="40" w:before="40" w:line="320"/>
      </w:pPr>
      <w:r>
        <w:rPr>
          <w:rFonts w:ascii="Arial" w:cs="Arial" w:eastAsia="Arial" w:hAnsi="Arial"/>
          <w:color w:val="5C5B55"/>
          <w:sz w:val="21"/>
          <w:szCs w:val="21"/>
        </w:rPr>
        <w:t xml:space="preserve">Clear your desk. Only the materials for this session should be visible.</w:t>
      </w:r>
    </w:p>
    <w:p>
      <w:pPr>
        <w:pStyle w:val="ListParagraph"/>
        <w:numPr>
          <w:ilvl w:val="0"/>
          <w:numId w:val="4"/>
        </w:numPr>
        <w:spacing w:after="40" w:before="40" w:line="320"/>
      </w:pPr>
      <w:r>
        <w:rPr>
          <w:rFonts w:ascii="Arial" w:cs="Arial" w:eastAsia="Arial" w:hAnsi="Arial"/>
          <w:color w:val="5C5B55"/>
          <w:sz w:val="21"/>
          <w:szCs w:val="21"/>
        </w:rPr>
        <w:t xml:space="preserve">Put your phone in another room. Not face-down. Not on silent. In another room.</w:t>
      </w:r>
    </w:p>
    <w:p>
      <w:pPr>
        <w:pStyle w:val="ListParagraph"/>
        <w:numPr>
          <w:ilvl w:val="0"/>
          <w:numId w:val="4"/>
        </w:numPr>
        <w:spacing w:after="40" w:before="40" w:line="320"/>
      </w:pPr>
      <w:r>
        <w:rPr>
          <w:rFonts w:ascii="Arial" w:cs="Arial" w:eastAsia="Arial" w:hAnsi="Arial"/>
          <w:color w:val="5C5B55"/>
          <w:sz w:val="21"/>
          <w:szCs w:val="21"/>
        </w:rPr>
        <w:t xml:space="preserve">Use a timer. Knowing there’s an endpoint makes it easier to focus.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55A" w:sz="4"/>
              <w:left w:val="none" w:color="FFFFFF" w:sz="0"/>
              <w:bottom w:val="none" w:color="FFFFFF" w:sz="0"/>
              <w:right w:val="none" w:color="FFFFFF" w:sz="0"/>
            </w:tcBorders>
            <w:shd w:fill="F5F2EC" w:val="clear"/>
            <w:tcMar>
              <w:top w:type="dxa" w:w="160"/>
              <w:left w:type="dxa" w:w="200"/>
              <w:bottom w:type="dxa" w:w="160"/>
              <w:right w:type="dxa" w:w="200"/>
            </w:tcMar>
          </w:tcPr>
          <w:p>
            <w:pPr>
              <w:spacing w:after="60"/>
            </w:pPr>
            <w:r>
              <w:rPr>
                <w:rFonts w:ascii="Arial" w:cs="Arial" w:eastAsia="Arial" w:hAnsi="Arial"/>
                <w:b/>
                <w:bCs/>
                <w:color w:val="B8955A"/>
                <w:sz w:val="20"/>
                <w:szCs w:val="20"/>
              </w:rPr>
              <w:t xml:space="preserve">On the Phone</w:t>
            </w:r>
          </w:p>
          <w:p>
            <w:pPr>
              <w:spacing w:before="40" w:line="300"/>
            </w:pPr>
            <w:r>
              <w:rPr>
                <w:rFonts w:ascii="Arial" w:cs="Arial" w:eastAsia="Arial" w:hAnsi="Arial"/>
                <w:color w:val="5C5B55"/>
                <w:sz w:val="20"/>
                <w:szCs w:val="20"/>
              </w:rPr>
              <w:t xml:space="preserve">A study from the University of Texas found that the mere presence of a smartphone — even when turned off — reduces available cognitive capacity. You don’t have to be looking at it for it to hurt your focus. The only solution that works is physical distance.</w:t>
            </w:r>
          </w:p>
        </w:tc>
      </w:tr>
    </w:tbl>
    <w:p>
      <w:pPr>
        <w:spacing w:after="0" w:before="100"/>
      </w:pPr>
    </w:p>
    <w:p>
      <w:pPr>
        <w:pStyle w:val="Heading3"/>
        <w:spacing w:after="80" w:before="200"/>
      </w:pPr>
      <w:r>
        <w:rPr>
          <w:rFonts w:ascii="Arial" w:cs="Arial" w:eastAsia="Arial" w:hAnsi="Arial"/>
          <w:b/>
          <w:bCs/>
          <w:color w:val="1A1A18"/>
          <w:sz w:val="24"/>
          <w:szCs w:val="24"/>
        </w:rPr>
        <w:t xml:space="preserve">Music and Background Noise</w:t>
      </w:r>
    </w:p>
    <w:p>
      <w:pPr>
        <w:spacing w:after="60" w:before="60" w:line="320"/>
      </w:pPr>
      <w:r>
        <w:rPr>
          <w:rFonts w:ascii="Arial" w:cs="Arial" w:eastAsia="Arial" w:hAnsi="Arial"/>
          <w:b w:val="false"/>
          <w:bCs w:val="false"/>
          <w:i w:val="false"/>
          <w:iCs w:val="false"/>
          <w:color w:val="5C5B55"/>
          <w:sz w:val="21"/>
          <w:szCs w:val="21"/>
        </w:rPr>
        <w:t xml:space="preserve">Silence is best for most people during demanding cognitive work. If you need background sound, instrumental music or ambient noise is fine. Music with lyrics competes with the same cognitive channels you need for reading and writing.</w:t>
      </w:r>
    </w:p>
    <w:p>
      <w:pPr>
        <w:spacing w:after="60" w:before="60" w:line="320"/>
      </w:pPr>
      <w:r>
        <w:rPr>
          <w:rFonts w:ascii="Arial" w:cs="Arial" w:eastAsia="Arial" w:hAnsi="Arial"/>
          <w:b w:val="false"/>
          <w:bCs w:val="false"/>
          <w:i w:val="false"/>
          <w:iCs w:val="false"/>
          <w:color w:val="5C5B55"/>
          <w:sz w:val="21"/>
          <w:szCs w:val="21"/>
        </w:rPr>
        <w:t xml:space="preserve">If you “can’t study without music,” that’s worth examining. It might mean the music is a crutch that’s reducing discomfort but also reducing depth.</w:t>
      </w:r>
    </w:p>
    <w:p>
      <w:r>
        <w:br w:type="page"/>
      </w:r>
    </w:p>
    <w:p>
      <w:pPr>
        <w:spacing w:after="120" w:before="360"/>
      </w:pPr>
      <w:r>
        <w:rPr>
          <w:rFonts w:ascii="Arial" w:cs="Arial" w:eastAsia="Arial" w:hAnsi="Arial"/>
          <w:b/>
          <w:bCs/>
          <w:color w:val="B8955A"/>
          <w:spacing w:val="80"/>
          <w:sz w:val="14"/>
          <w:szCs w:val="14"/>
        </w:rPr>
        <w:t xml:space="preserve">SECTION 6</w:t>
      </w:r>
    </w:p>
    <w:p>
      <w:pPr>
        <w:pStyle w:val="Heading2"/>
        <w:spacing w:after="120" w:before="240"/>
      </w:pPr>
      <w:r>
        <w:rPr>
          <w:rFonts w:ascii="Arial" w:cs="Arial" w:eastAsia="Arial" w:hAnsi="Arial"/>
          <w:b/>
          <w:bCs/>
          <w:color w:val="1A1A18"/>
          <w:sz w:val="28"/>
          <w:szCs w:val="28"/>
        </w:rPr>
        <w:t xml:space="preserve">Studying for Tests Specifically</w:t>
      </w:r>
    </w:p>
    <w:p>
      <w:pPr>
        <w:spacing w:after="60" w:before="60" w:line="320"/>
      </w:pPr>
      <w:r>
        <w:rPr>
          <w:rFonts w:ascii="Arial" w:cs="Arial" w:eastAsia="Arial" w:hAnsi="Arial"/>
          <w:b w:val="false"/>
          <w:bCs w:val="false"/>
          <w:i w:val="false"/>
          <w:iCs w:val="false"/>
          <w:color w:val="5C5B55"/>
          <w:sz w:val="21"/>
          <w:szCs w:val="21"/>
        </w:rPr>
        <w:t xml:space="preserve">Everything in this guide applies to test prep, but exams have some specific dynamics worth addressing directly.</w:t>
      </w:r>
    </w:p>
    <w:p>
      <w:pPr>
        <w:spacing w:after="0" w:before="80"/>
      </w:pPr>
    </w:p>
    <w:p>
      <w:pPr>
        <w:pStyle w:val="Heading3"/>
        <w:spacing w:after="80" w:before="200"/>
      </w:pPr>
      <w:r>
        <w:rPr>
          <w:rFonts w:ascii="Arial" w:cs="Arial" w:eastAsia="Arial" w:hAnsi="Arial"/>
          <w:b/>
          <w:bCs/>
          <w:color w:val="1A1A18"/>
          <w:sz w:val="24"/>
          <w:szCs w:val="24"/>
        </w:rPr>
        <w:t xml:space="preserve">The Review Plan</w:t>
      </w:r>
    </w:p>
    <w:p>
      <w:pPr>
        <w:pStyle w:val="ListParagraph"/>
        <w:numPr>
          <w:ilvl w:val="0"/>
          <w:numId w:val="5"/>
        </w:numPr>
        <w:spacing w:after="40" w:before="40" w:line="320"/>
      </w:pPr>
      <w:r>
        <w:rPr>
          <w:rFonts w:ascii="Arial" w:cs="Arial" w:eastAsia="Arial" w:hAnsi="Arial"/>
          <w:color w:val="5C5B55"/>
          <w:sz w:val="21"/>
          <w:szCs w:val="21"/>
        </w:rPr>
        <w:t xml:space="preserve">Start by listing every topic the test covers. Don’t rely on memory — check the syllabus, past assignments, and any review materials provided.</w:t>
      </w:r>
    </w:p>
    <w:p>
      <w:pPr>
        <w:pStyle w:val="ListParagraph"/>
        <w:numPr>
          <w:ilvl w:val="0"/>
          <w:numId w:val="5"/>
        </w:numPr>
        <w:spacing w:after="40" w:before="40" w:line="320"/>
      </w:pPr>
      <w:r>
        <w:rPr>
          <w:rFonts w:ascii="Arial" w:cs="Arial" w:eastAsia="Arial" w:hAnsi="Arial"/>
          <w:color w:val="5C5B55"/>
          <w:sz w:val="21"/>
          <w:szCs w:val="21"/>
        </w:rPr>
        <w:t xml:space="preserve">Rate your confidence on each topic: strong, medium, or weak.</w:t>
      </w:r>
    </w:p>
    <w:p>
      <w:pPr>
        <w:pStyle w:val="ListParagraph"/>
        <w:numPr>
          <w:ilvl w:val="0"/>
          <w:numId w:val="5"/>
        </w:numPr>
        <w:spacing w:after="40" w:before="40" w:line="320"/>
      </w:pPr>
      <w:r>
        <w:rPr>
          <w:rFonts w:ascii="Arial" w:cs="Arial" w:eastAsia="Arial" w:hAnsi="Arial"/>
          <w:color w:val="5C5B55"/>
          <w:sz w:val="21"/>
          <w:szCs w:val="21"/>
        </w:rPr>
        <w:t xml:space="preserve">Spend most of your time on the mediums. Weak topics need foundational review first; strong topics just need a quick retrieval check.</w:t>
      </w:r>
    </w:p>
    <w:p>
      <w:pPr>
        <w:pStyle w:val="ListParagraph"/>
        <w:numPr>
          <w:ilvl w:val="0"/>
          <w:numId w:val="5"/>
        </w:numPr>
        <w:spacing w:after="40" w:before="40" w:line="320"/>
      </w:pPr>
      <w:r>
        <w:rPr>
          <w:rFonts w:ascii="Arial" w:cs="Arial" w:eastAsia="Arial" w:hAnsi="Arial"/>
          <w:color w:val="5C5B55"/>
          <w:sz w:val="21"/>
          <w:szCs w:val="21"/>
        </w:rPr>
        <w:t xml:space="preserve">Build a day-by-day plan working backward from the test date.</w:t>
      </w:r>
    </w:p>
    <w:p>
      <w:pPr>
        <w:spacing w:after="0" w:before="80"/>
      </w:pPr>
    </w:p>
    <w:p>
      <w:pPr>
        <w:pStyle w:val="Heading3"/>
        <w:spacing w:after="80" w:before="200"/>
      </w:pPr>
      <w:r>
        <w:rPr>
          <w:rFonts w:ascii="Arial" w:cs="Arial" w:eastAsia="Arial" w:hAnsi="Arial"/>
          <w:b/>
          <w:bCs/>
          <w:color w:val="1A1A18"/>
          <w:sz w:val="24"/>
          <w:szCs w:val="24"/>
        </w:rPr>
        <w:t xml:space="preserve">Practice Tests</w:t>
      </w:r>
    </w:p>
    <w:p>
      <w:pPr>
        <w:spacing w:after="60" w:before="60" w:line="320"/>
      </w:pPr>
      <w:r>
        <w:rPr>
          <w:rFonts w:ascii="Arial" w:cs="Arial" w:eastAsia="Arial" w:hAnsi="Arial"/>
          <w:b w:val="false"/>
          <w:bCs w:val="false"/>
          <w:i w:val="false"/>
          <w:iCs w:val="false"/>
          <w:color w:val="5C5B55"/>
          <w:sz w:val="21"/>
          <w:szCs w:val="21"/>
        </w:rPr>
        <w:t xml:space="preserve">If practice tests are available, use them — but use them right.</w:t>
      </w:r>
    </w:p>
    <w:p>
      <w:pPr>
        <w:spacing w:after="0" w:before="40"/>
      </w:pPr>
    </w:p>
    <w:p>
      <w:pPr>
        <w:pStyle w:val="ListParagraph"/>
        <w:numPr>
          <w:ilvl w:val="0"/>
          <w:numId w:val="2"/>
        </w:numPr>
        <w:spacing w:after="40" w:before="40" w:line="320"/>
      </w:pPr>
      <w:r>
        <w:rPr>
          <w:rFonts w:ascii="Arial" w:cs="Arial" w:eastAsia="Arial" w:hAnsi="Arial"/>
          <w:color w:val="5C5B55"/>
          <w:sz w:val="21"/>
          <w:szCs w:val="21"/>
        </w:rPr>
        <w:t xml:space="preserve">Take the practice test under real conditions: timed, closed-book, no phone</w:t>
      </w:r>
    </w:p>
    <w:p>
      <w:pPr>
        <w:pStyle w:val="ListParagraph"/>
        <w:numPr>
          <w:ilvl w:val="0"/>
          <w:numId w:val="2"/>
        </w:numPr>
        <w:spacing w:after="40" w:before="40" w:line="320"/>
      </w:pPr>
      <w:r>
        <w:rPr>
          <w:rFonts w:ascii="Arial" w:cs="Arial" w:eastAsia="Arial" w:hAnsi="Arial"/>
          <w:color w:val="5C5B55"/>
          <w:sz w:val="21"/>
          <w:szCs w:val="21"/>
        </w:rPr>
        <w:t xml:space="preserve">After you finish, don’t just check answers. For every question you missed, write down why you missed it and what the correct reasoning is</w:t>
      </w:r>
    </w:p>
    <w:p>
      <w:pPr>
        <w:pStyle w:val="ListParagraph"/>
        <w:numPr>
          <w:ilvl w:val="0"/>
          <w:numId w:val="2"/>
        </w:numPr>
        <w:spacing w:after="40" w:before="40" w:line="320"/>
      </w:pPr>
      <w:r>
        <w:rPr>
          <w:rFonts w:ascii="Arial" w:cs="Arial" w:eastAsia="Arial" w:hAnsi="Arial"/>
          <w:color w:val="5C5B55"/>
          <w:sz w:val="21"/>
          <w:szCs w:val="21"/>
        </w:rPr>
        <w:t xml:space="preserve">Wait 2–3 days, then retake the same test. You should be able to explain every answer</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55A" w:sz="4"/>
              <w:left w:val="none" w:color="FFFFFF" w:sz="0"/>
              <w:bottom w:val="none" w:color="FFFFFF" w:sz="0"/>
              <w:right w:val="none" w:color="FFFFFF" w:sz="0"/>
            </w:tcBorders>
            <w:shd w:fill="F5F2EC" w:val="clear"/>
            <w:tcMar>
              <w:top w:type="dxa" w:w="160"/>
              <w:left w:type="dxa" w:w="200"/>
              <w:bottom w:type="dxa" w:w="160"/>
              <w:right w:type="dxa" w:w="200"/>
            </w:tcMar>
          </w:tcPr>
          <w:p>
            <w:pPr>
              <w:spacing w:after="60"/>
            </w:pPr>
            <w:r>
              <w:rPr>
                <w:rFonts w:ascii="Arial" w:cs="Arial" w:eastAsia="Arial" w:hAnsi="Arial"/>
                <w:b/>
                <w:bCs/>
                <w:color w:val="B8955A"/>
                <w:sz w:val="20"/>
                <w:szCs w:val="20"/>
              </w:rPr>
              <w:t xml:space="preserve">The Night Before</w:t>
            </w:r>
          </w:p>
          <w:p>
            <w:pPr>
              <w:spacing w:before="40" w:line="300"/>
            </w:pPr>
            <w:r>
              <w:rPr>
                <w:rFonts w:ascii="Arial" w:cs="Arial" w:eastAsia="Arial" w:hAnsi="Arial"/>
                <w:color w:val="5C5B55"/>
                <w:sz w:val="20"/>
                <w:szCs w:val="20"/>
              </w:rPr>
              <w:t xml:space="preserve">Your last study session before a test should be light retrieval only. No new material. No cramming. Review your self-test questions, confirm you can recall key concepts, then stop. Sleep matters more than one more hour of review.</w:t>
            </w:r>
          </w:p>
        </w:tc>
      </w:tr>
    </w:tbl>
    <w:p>
      <w:r>
        <w:br w:type="page"/>
      </w:r>
    </w:p>
    <w:p>
      <w:pPr>
        <w:spacing w:after="120" w:before="360"/>
      </w:pPr>
      <w:r>
        <w:rPr>
          <w:rFonts w:ascii="Arial" w:cs="Arial" w:eastAsia="Arial" w:hAnsi="Arial"/>
          <w:b/>
          <w:bCs/>
          <w:color w:val="B8955A"/>
          <w:spacing w:val="80"/>
          <w:sz w:val="14"/>
          <w:szCs w:val="14"/>
        </w:rPr>
        <w:t xml:space="preserve">SECTION 7</w:t>
      </w:r>
    </w:p>
    <w:p>
      <w:pPr>
        <w:pStyle w:val="Heading2"/>
        <w:spacing w:after="120" w:before="240"/>
      </w:pPr>
      <w:r>
        <w:rPr>
          <w:rFonts w:ascii="Arial" w:cs="Arial" w:eastAsia="Arial" w:hAnsi="Arial"/>
          <w:b/>
          <w:bCs/>
          <w:color w:val="1A1A18"/>
          <w:sz w:val="28"/>
          <w:szCs w:val="28"/>
        </w:rPr>
        <w:t xml:space="preserve">Building Long-Term Study Habits</w:t>
      </w:r>
    </w:p>
    <w:p>
      <w:pPr>
        <w:spacing w:after="60" w:before="60" w:line="320"/>
      </w:pPr>
      <w:r>
        <w:rPr>
          <w:rFonts w:ascii="Arial" w:cs="Arial" w:eastAsia="Arial" w:hAnsi="Arial"/>
          <w:b w:val="false"/>
          <w:bCs w:val="false"/>
          <w:i w:val="false"/>
          <w:iCs w:val="false"/>
          <w:color w:val="5C5B55"/>
          <w:sz w:val="21"/>
          <w:szCs w:val="21"/>
        </w:rPr>
        <w:t xml:space="preserve">Strategies only work if you actually use them consistently. Here’s how to make these techniques stick.</w:t>
      </w:r>
    </w:p>
    <w:p>
      <w:pPr>
        <w:spacing w:after="0" w:before="80"/>
      </w:pPr>
    </w:p>
    <w:p>
      <w:pPr>
        <w:pStyle w:val="Heading3"/>
        <w:spacing w:after="80" w:before="200"/>
      </w:pPr>
      <w:r>
        <w:rPr>
          <w:rFonts w:ascii="Arial" w:cs="Arial" w:eastAsia="Arial" w:hAnsi="Arial"/>
          <w:b/>
          <w:bCs/>
          <w:color w:val="1A1A18"/>
          <w:sz w:val="24"/>
          <w:szCs w:val="24"/>
        </w:rPr>
        <w:t xml:space="preserve">Start Small</w:t>
      </w:r>
    </w:p>
    <w:p>
      <w:pPr>
        <w:spacing w:after="60" w:before="60" w:line="320"/>
      </w:pPr>
      <w:r>
        <w:rPr>
          <w:rFonts w:ascii="Arial" w:cs="Arial" w:eastAsia="Arial" w:hAnsi="Arial"/>
          <w:b w:val="false"/>
          <w:bCs w:val="false"/>
          <w:i w:val="false"/>
          <w:iCs w:val="false"/>
          <w:color w:val="5C5B55"/>
          <w:sz w:val="21"/>
          <w:szCs w:val="21"/>
        </w:rPr>
        <w:t xml:space="preserve">Don’t overhaul everything at once. Pick one strategy from this guide and use it for two weeks before adding another. Retrieval practice is the best place to start — it’s the highest-impact change you can make.</w:t>
      </w:r>
    </w:p>
    <w:p>
      <w:pPr>
        <w:spacing w:after="0" w:before="60"/>
      </w:pPr>
    </w:p>
    <w:p>
      <w:pPr>
        <w:pStyle w:val="Heading3"/>
        <w:spacing w:after="80" w:before="200"/>
      </w:pPr>
      <w:r>
        <w:rPr>
          <w:rFonts w:ascii="Arial" w:cs="Arial" w:eastAsia="Arial" w:hAnsi="Arial"/>
          <w:b/>
          <w:bCs/>
          <w:color w:val="1A1A18"/>
          <w:sz w:val="24"/>
          <w:szCs w:val="24"/>
        </w:rPr>
        <w:t xml:space="preserve">Schedule It</w:t>
      </w:r>
    </w:p>
    <w:p>
      <w:pPr>
        <w:spacing w:after="60" w:before="60" w:line="320"/>
      </w:pPr>
      <w:r>
        <w:rPr>
          <w:rFonts w:ascii="Arial" w:cs="Arial" w:eastAsia="Arial" w:hAnsi="Arial"/>
          <w:b w:val="false"/>
          <w:bCs w:val="false"/>
          <w:i w:val="false"/>
          <w:iCs w:val="false"/>
          <w:color w:val="5C5B55"/>
          <w:sz w:val="21"/>
          <w:szCs w:val="21"/>
        </w:rPr>
        <w:t xml:space="preserve">Study sessions that aren’t scheduled don’t happen. Put them on your calendar with the same seriousness as practice or a doctor’s appointment. Decide in advance: what subject, what time, how long, and what you’ll do.</w:t>
      </w:r>
    </w:p>
    <w:p>
      <w:pPr>
        <w:spacing w:after="0" w:before="60"/>
      </w:pPr>
    </w:p>
    <w:p>
      <w:pPr>
        <w:pStyle w:val="Heading3"/>
        <w:spacing w:after="80" w:before="200"/>
      </w:pPr>
      <w:r>
        <w:rPr>
          <w:rFonts w:ascii="Arial" w:cs="Arial" w:eastAsia="Arial" w:hAnsi="Arial"/>
          <w:b/>
          <w:bCs/>
          <w:color w:val="1A1A18"/>
          <w:sz w:val="24"/>
          <w:szCs w:val="24"/>
        </w:rPr>
        <w:t xml:space="preserve">Track What Works</w:t>
      </w:r>
    </w:p>
    <w:p>
      <w:pPr>
        <w:spacing w:after="60" w:before="60" w:line="320"/>
      </w:pPr>
      <w:r>
        <w:rPr>
          <w:rFonts w:ascii="Arial" w:cs="Arial" w:eastAsia="Arial" w:hAnsi="Arial"/>
          <w:b w:val="false"/>
          <w:bCs w:val="false"/>
          <w:i w:val="false"/>
          <w:iCs w:val="false"/>
          <w:color w:val="5C5B55"/>
          <w:sz w:val="21"/>
          <w:szCs w:val="21"/>
        </w:rPr>
        <w:t xml:space="preserve">Keep a brief log: what you studied, which strategy you used, and how it went. After a few weeks, patterns emerge. You’ll see which approaches feel productive, which subjects need more time, and where you’re improving.</w:t>
      </w:r>
    </w:p>
    <w:p>
      <w:pPr>
        <w:spacing w:after="0" w:before="60"/>
      </w:pPr>
    </w:p>
    <w:p>
      <w:pPr>
        <w:pStyle w:val="Heading3"/>
        <w:spacing w:after="80" w:before="200"/>
      </w:pPr>
      <w:r>
        <w:rPr>
          <w:rFonts w:ascii="Arial" w:cs="Arial" w:eastAsia="Arial" w:hAnsi="Arial"/>
          <w:b/>
          <w:bCs/>
          <w:color w:val="1A1A18"/>
          <w:sz w:val="24"/>
          <w:szCs w:val="24"/>
        </w:rPr>
        <w:t xml:space="preserve">Expect It to Feel Hard</w:t>
      </w:r>
    </w:p>
    <w:p>
      <w:pPr>
        <w:spacing w:after="60" w:before="60" w:line="320"/>
      </w:pPr>
      <w:r>
        <w:rPr>
          <w:rFonts w:ascii="Arial" w:cs="Arial" w:eastAsia="Arial" w:hAnsi="Arial"/>
          <w:b w:val="false"/>
          <w:bCs w:val="false"/>
          <w:i w:val="false"/>
          <w:iCs w:val="false"/>
          <w:color w:val="5C5B55"/>
          <w:sz w:val="21"/>
          <w:szCs w:val="21"/>
        </w:rPr>
        <w:t xml:space="preserve">Effective studying doesn’t feel easy. Retrieval practice is effortful. Spacing means you’re studying material you’ve partially forgotten, which is uncomfortable. Interleaving feels slower than blocked practice. This is all by design. The difficulty is the mechanism.</w:t>
      </w:r>
    </w:p>
    <w:p>
      <w:pPr>
        <w:spacing w:after="60" w:before="60" w:line="320"/>
      </w:pPr>
      <w:r>
        <w:rPr>
          <w:rFonts w:ascii="Arial" w:cs="Arial" w:eastAsia="Arial" w:hAnsi="Arial"/>
          <w:b w:val="false"/>
          <w:bCs w:val="false"/>
          <w:i w:val="false"/>
          <w:iCs w:val="false"/>
          <w:color w:val="5C5B55"/>
          <w:sz w:val="21"/>
          <w:szCs w:val="21"/>
        </w:rPr>
        <w:t xml:space="preserve">If studying feels smooth and effortless, you’re probably using a passive strategy. A little bit of struggle is a sign that real learning is happening.</w:t>
      </w:r>
    </w:p>
    <w:p>
      <w:pPr>
        <w:spacing w:after="0" w:before="100"/>
      </w:pPr>
    </w:p>
    <w:p>
      <w:pPr>
        <w:spacing w:after="120" w:before="360"/>
      </w:pPr>
      <w:r>
        <w:rPr>
          <w:rFonts w:ascii="Arial" w:cs="Arial" w:eastAsia="Arial" w:hAnsi="Arial"/>
          <w:b/>
          <w:bCs/>
          <w:color w:val="B8955A"/>
          <w:spacing w:val="80"/>
          <w:sz w:val="14"/>
          <w:szCs w:val="14"/>
        </w:rPr>
        <w:t xml:space="preserve">QUICK REFERENCE</w:t>
      </w:r>
    </w:p>
    <w:p>
      <w:pPr>
        <w:pStyle w:val="Heading2"/>
        <w:spacing w:after="120" w:before="240"/>
      </w:pPr>
      <w:r>
        <w:rPr>
          <w:rFonts w:ascii="Arial" w:cs="Arial" w:eastAsia="Arial" w:hAnsi="Arial"/>
          <w:b/>
          <w:bCs/>
          <w:color w:val="1A1A18"/>
          <w:sz w:val="28"/>
          <w:szCs w:val="28"/>
        </w:rPr>
        <w:t xml:space="preserve">Strategy Summary</w:t>
      </w:r>
    </w:p>
    <w:p>
      <w:pPr>
        <w:spacing w:after="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DDD9D0" w:sz="1"/>
              <w:left w:val="single" w:color="DDD9D0" w:sz="1"/>
              <w:bottom w:val="single" w:color="DDD9D0" w:sz="1"/>
              <w:right w:val="single" w:color="DDD9D0" w:sz="1"/>
            </w:tcBorders>
            <w:shd w:fill="1A1A18" w:val="clear"/>
            <w:tcMar>
              <w:top w:type="dxa" w:w="80"/>
              <w:left w:type="dxa" w:w="120"/>
              <w:bottom w:type="dxa" w:w="80"/>
              <w:right w:type="dxa" w:w="120"/>
            </w:tcMar>
          </w:tcPr>
          <w:p>
            <w:r>
              <w:rPr>
                <w:rFonts w:ascii="Arial" w:cs="Arial" w:eastAsia="Arial" w:hAnsi="Arial"/>
                <w:b/>
                <w:bCs/>
                <w:color w:val="FFFFFF"/>
                <w:sz w:val="20"/>
                <w:szCs w:val="20"/>
              </w:rPr>
              <w:t xml:space="preserve">Strategy</w:t>
            </w:r>
          </w:p>
        </w:tc>
        <w:tc>
          <w:tcPr>
            <w:tcW w:type="dxa" w:w="5560"/>
            <w:tcBorders>
              <w:top w:val="single" w:color="DDD9D0" w:sz="1"/>
              <w:left w:val="single" w:color="DDD9D0" w:sz="1"/>
              <w:bottom w:val="single" w:color="DDD9D0" w:sz="1"/>
              <w:right w:val="single" w:color="DDD9D0" w:sz="1"/>
            </w:tcBorders>
            <w:shd w:fill="1A1A18" w:val="clear"/>
            <w:tcMar>
              <w:top w:type="dxa" w:w="80"/>
              <w:left w:type="dxa" w:w="120"/>
              <w:bottom w:type="dxa" w:w="80"/>
              <w:right w:type="dxa" w:w="120"/>
            </w:tcMar>
          </w:tcPr>
          <w:p>
            <w:r>
              <w:rPr>
                <w:rFonts w:ascii="Arial" w:cs="Arial" w:eastAsia="Arial" w:hAnsi="Arial"/>
                <w:color w:val="FFFFFF"/>
                <w:sz w:val="20"/>
                <w:szCs w:val="20"/>
              </w:rPr>
              <w:t xml:space="preserve">In One Sentence</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Retrieval Practice</w:t>
            </w:r>
          </w:p>
        </w:tc>
        <w:tc>
          <w:tcPr>
            <w:tcW w:type="dxa" w:w="5560"/>
            <w:tcBorders>
              <w:top w:val="single" w:color="DDD9D0" w:sz="1"/>
              <w:left w:val="single" w:color="DDD9D0" w:sz="1"/>
              <w:bottom w:val="single" w:color="DDD9D0" w:sz="1"/>
              <w:right w:val="single" w:color="DDD9D0" w:sz="1"/>
            </w:tcBorders>
            <w:shd w:fill="F5F2EC" w:val="clear"/>
            <w:tcMar>
              <w:top w:type="dxa" w:w="80"/>
              <w:left w:type="dxa" w:w="120"/>
              <w:bottom w:type="dxa" w:w="80"/>
              <w:right w:type="dxa" w:w="120"/>
            </w:tcMar>
          </w:tcPr>
          <w:p>
            <w:r>
              <w:rPr>
                <w:rFonts w:ascii="Arial" w:cs="Arial" w:eastAsia="Arial" w:hAnsi="Arial"/>
                <w:color w:val="5C5B55"/>
                <w:sz w:val="20"/>
                <w:szCs w:val="20"/>
              </w:rPr>
              <w:t xml:space="preserve">Test yourself from memory instead of rereading.</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Spaced Practice</w:t>
            </w:r>
          </w:p>
        </w:tc>
        <w:tc>
          <w:tcPr>
            <w:tcW w:type="dxa" w:w="556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color w:val="5C5B55"/>
                <w:sz w:val="20"/>
                <w:szCs w:val="20"/>
              </w:rPr>
              <w:t xml:space="preserve">Spread study over days, not one sitting.</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Interleaving</w:t>
            </w:r>
          </w:p>
        </w:tc>
        <w:tc>
          <w:tcPr>
            <w:tcW w:type="dxa" w:w="5560"/>
            <w:tcBorders>
              <w:top w:val="single" w:color="DDD9D0" w:sz="1"/>
              <w:left w:val="single" w:color="DDD9D0" w:sz="1"/>
              <w:bottom w:val="single" w:color="DDD9D0" w:sz="1"/>
              <w:right w:val="single" w:color="DDD9D0" w:sz="1"/>
            </w:tcBorders>
            <w:shd w:fill="F5F2EC" w:val="clear"/>
            <w:tcMar>
              <w:top w:type="dxa" w:w="80"/>
              <w:left w:type="dxa" w:w="120"/>
              <w:bottom w:type="dxa" w:w="80"/>
              <w:right w:type="dxa" w:w="120"/>
            </w:tcMar>
          </w:tcPr>
          <w:p>
            <w:r>
              <w:rPr>
                <w:rFonts w:ascii="Arial" w:cs="Arial" w:eastAsia="Arial" w:hAnsi="Arial"/>
                <w:color w:val="5C5B55"/>
                <w:sz w:val="20"/>
                <w:szCs w:val="20"/>
              </w:rPr>
              <w:t xml:space="preserve">Mix topics and problem types in one session.</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Elaboration</w:t>
            </w:r>
          </w:p>
        </w:tc>
        <w:tc>
          <w:tcPr>
            <w:tcW w:type="dxa" w:w="556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color w:val="5C5B55"/>
                <w:sz w:val="20"/>
                <w:szCs w:val="20"/>
              </w:rPr>
              <w:t xml:space="preserve">Explain it in your own words and connect it to what you know.</w:t>
            </w:r>
          </w:p>
        </w:tc>
      </w:tr>
      <w:tr>
        <w:tc>
          <w:tcPr>
            <w:tcW w:type="dxa" w:w="3800"/>
            <w:tcBorders>
              <w:top w:val="single" w:color="DDD9D0" w:sz="1"/>
              <w:left w:val="single" w:color="DDD9D0" w:sz="1"/>
              <w:bottom w:val="single" w:color="DDD9D0" w:sz="1"/>
              <w:right w:val="single" w:color="DDD9D0" w:sz="1"/>
            </w:tcBorders>
            <w:shd w:fill="FFFFFF" w:val="clear"/>
            <w:tcMar>
              <w:top w:type="dxa" w:w="80"/>
              <w:left w:type="dxa" w:w="120"/>
              <w:bottom w:type="dxa" w:w="80"/>
              <w:right w:type="dxa" w:w="120"/>
            </w:tcMar>
          </w:tcPr>
          <w:p>
            <w:r>
              <w:rPr>
                <w:rFonts w:ascii="Arial" w:cs="Arial" w:eastAsia="Arial" w:hAnsi="Arial"/>
                <w:b w:val="false"/>
                <w:bCs w:val="false"/>
                <w:color w:val="1A1A18"/>
                <w:sz w:val="20"/>
                <w:szCs w:val="20"/>
              </w:rPr>
              <w:t xml:space="preserve">Dual Coding</w:t>
            </w:r>
          </w:p>
        </w:tc>
        <w:tc>
          <w:tcPr>
            <w:tcW w:type="dxa" w:w="5560"/>
            <w:tcBorders>
              <w:top w:val="single" w:color="DDD9D0" w:sz="1"/>
              <w:left w:val="single" w:color="DDD9D0" w:sz="1"/>
              <w:bottom w:val="single" w:color="DDD9D0" w:sz="1"/>
              <w:right w:val="single" w:color="DDD9D0" w:sz="1"/>
            </w:tcBorders>
            <w:shd w:fill="F5F2EC" w:val="clear"/>
            <w:tcMar>
              <w:top w:type="dxa" w:w="80"/>
              <w:left w:type="dxa" w:w="120"/>
              <w:bottom w:type="dxa" w:w="80"/>
              <w:right w:type="dxa" w:w="120"/>
            </w:tcMar>
          </w:tcPr>
          <w:p>
            <w:r>
              <w:rPr>
                <w:rFonts w:ascii="Arial" w:cs="Arial" w:eastAsia="Arial" w:hAnsi="Arial"/>
                <w:color w:val="5C5B55"/>
                <w:sz w:val="20"/>
                <w:szCs w:val="20"/>
              </w:rPr>
              <w:t xml:space="preserve">Combine words with visuals for two pathways to the same idea.</w:t>
            </w:r>
          </w:p>
        </w:tc>
      </w:tr>
    </w:tbl>
    <w:p>
      <w:pPr>
        <w:spacing w:after="0" w:before="200"/>
      </w:pPr>
    </w:p>
    <w:p>
      <w:pPr>
        <w:pBdr>
          <w:top w:val="single" w:color="DDD9D0" w:sz="2"/>
        </w:pBdr>
        <w:spacing w:after="100" w:before="200"/>
      </w:pPr>
    </w:p>
    <w:p>
      <w:pPr>
        <w:spacing w:before="100"/>
        <w:jc w:val="center"/>
      </w:pPr>
      <w:r>
        <w:rPr>
          <w:rFonts w:ascii="Arial" w:cs="Arial" w:eastAsia="Arial" w:hAnsi="Arial"/>
          <w:b/>
          <w:bCs/>
          <w:color w:val="1A1A18"/>
          <w:sz w:val="20"/>
          <w:szCs w:val="20"/>
        </w:rPr>
        <w:t xml:space="preserve">Hearn Consulting</w:t>
      </w:r>
    </w:p>
    <w:p>
      <w:pPr>
        <w:spacing w:before="40"/>
        <w:jc w:val="center"/>
      </w:pPr>
      <w:r>
        <w:rPr>
          <w:rFonts w:ascii="Arial" w:cs="Arial" w:eastAsia="Arial" w:hAnsi="Arial"/>
          <w:color w:val="5C5B55"/>
          <w:sz w:val="18"/>
          <w:szCs w:val="18"/>
        </w:rPr>
        <w:t xml:space="preserve">hearn.consulting  •  info@hearn.consulting</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C5B55"/>
        <w:sz w:val="16"/>
        <w:szCs w:val="16"/>
      </w:rPr>
      <w:t xml:space="preserve">Hearn Consulting  •  hearn.consulting  •  Page </w:t>
    </w:r>
    <w:r>
      <w:rPr>
        <w:rFonts w:ascii="Arial" w:cs="Arial" w:eastAsia="Arial" w:hAnsi="Arial"/>
        <w:color w:val="5C5B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5C5B55"/>
        <w:sz w:val="16"/>
        <w:szCs w:val="16"/>
      </w:rPr>
      <w:t xml:space="preserve">The Study Skills &amp; Strategies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18"/>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1A1A18"/>
      <w:sz w:val="28"/>
      <w:szCs w:val="28"/>
    </w:rPr>
  </w:style>
  <w:style w:type="paragraph" w:styleId="Heading3">
    <w:name w:val="Heading 3"/>
    <w:basedOn w:val="Normal"/>
    <w:next w:val="Normal"/>
    <w:qFormat/>
    <w:pPr>
      <w:spacing w:after="80" w:before="200"/>
      <w:outlineLvl w:val="2"/>
    </w:pPr>
    <w:rPr>
      <w:rFonts w:ascii="Arial" w:cs="Arial" w:eastAsia="Arial" w:hAnsi="Arial"/>
      <w:b/>
      <w:bCs/>
      <w:color w:val="1A1A1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2026-03-05T03:32:14.621Z</dcterms:created>
  <dcterms:modified xsi:type="dcterms:W3CDTF">2026-03-05T03:32:14.622Z</dcterms:modified>
</cp:coreProperties>
</file>

<file path=docProps/custom.xml><?xml version="1.0" encoding="utf-8"?>
<Properties xmlns="http://schemas.openxmlformats.org/officeDocument/2006/custom-properties" xmlns:vt="http://schemas.openxmlformats.org/officeDocument/2006/docPropsVTypes"/>
</file>